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D37A" w14:textId="4D6278A7" w:rsidR="001317AE" w:rsidRPr="002C2CF9" w:rsidRDefault="00013D9D" w:rsidP="009677BC">
      <w:pPr>
        <w:pStyle w:val="Heading1"/>
        <w:rPr>
          <w:b/>
          <w:bCs/>
        </w:rPr>
      </w:pPr>
      <w:r w:rsidRPr="002C2CF9">
        <w:rPr>
          <w:b/>
          <w:bCs/>
        </w:rPr>
        <w:t xml:space="preserve">Consumer characteristics to help determine if a </w:t>
      </w:r>
      <w:r w:rsidR="00B95517" w:rsidRPr="002C2CF9">
        <w:rPr>
          <w:b/>
          <w:bCs/>
        </w:rPr>
        <w:t>c</w:t>
      </w:r>
      <w:r w:rsidR="00474AF3" w:rsidRPr="002C2CF9">
        <w:rPr>
          <w:b/>
          <w:bCs/>
        </w:rPr>
        <w:t xml:space="preserve">onsumer </w:t>
      </w:r>
      <w:r w:rsidR="001C0C94" w:rsidRPr="002C2CF9">
        <w:rPr>
          <w:b/>
          <w:bCs/>
        </w:rPr>
        <w:t>may</w:t>
      </w:r>
      <w:r w:rsidR="00B01A24" w:rsidRPr="002C2CF9">
        <w:rPr>
          <w:b/>
          <w:bCs/>
        </w:rPr>
        <w:t xml:space="preserve"> be</w:t>
      </w:r>
      <w:r w:rsidR="001C0C94" w:rsidRPr="002C2CF9">
        <w:rPr>
          <w:b/>
          <w:bCs/>
        </w:rPr>
        <w:t xml:space="preserve"> </w:t>
      </w:r>
      <w:r w:rsidR="00B01A24" w:rsidRPr="002C2CF9">
        <w:rPr>
          <w:b/>
          <w:bCs/>
        </w:rPr>
        <w:t>a</w:t>
      </w:r>
      <w:r w:rsidR="001317AE" w:rsidRPr="002C2CF9">
        <w:rPr>
          <w:b/>
          <w:bCs/>
        </w:rPr>
        <w:t>ppropriate for the ECOP Pending List</w:t>
      </w:r>
      <w:r w:rsidR="00D72858" w:rsidRPr="002C2CF9">
        <w:rPr>
          <w:b/>
          <w:bCs/>
        </w:rPr>
        <w:t xml:space="preserve"> or</w:t>
      </w:r>
      <w:r w:rsidR="0069340F" w:rsidRPr="002C2CF9">
        <w:rPr>
          <w:b/>
          <w:bCs/>
        </w:rPr>
        <w:t xml:space="preserve"> </w:t>
      </w:r>
      <w:r w:rsidR="00474AF3" w:rsidRPr="002C2CF9">
        <w:rPr>
          <w:b/>
          <w:bCs/>
        </w:rPr>
        <w:t xml:space="preserve">Care </w:t>
      </w:r>
      <w:r w:rsidR="001317AE" w:rsidRPr="002C2CF9">
        <w:rPr>
          <w:b/>
          <w:bCs/>
        </w:rPr>
        <w:t>Enrollment?</w:t>
      </w:r>
    </w:p>
    <w:p w14:paraId="065313B5" w14:textId="77777777" w:rsidR="00E8793C" w:rsidRDefault="00E8793C" w:rsidP="00013D9D"/>
    <w:p w14:paraId="0902631F" w14:textId="431EFDE3" w:rsidR="00465111" w:rsidRDefault="00465111" w:rsidP="00013D9D">
      <w:r w:rsidRPr="00465111">
        <w:rPr>
          <w:b/>
          <w:bCs/>
        </w:rPr>
        <w:t> </w:t>
      </w:r>
      <w:r w:rsidRPr="00465111">
        <w:t>The Enhanced Community Options Program (ECOP) provides a higher level of services in the community to older adults who are ineligible for MassHealth Standard and meet the clinical requirements for nursing facility services. The goal of the program is to address the needs of nursing facility eligible older adults who require enhanced service plans to live safely and independently within the community setting of their choosing. </w:t>
      </w:r>
    </w:p>
    <w:p w14:paraId="7ED094BA" w14:textId="2B04FC48" w:rsidR="00013D9D" w:rsidRPr="00013D9D" w:rsidRDefault="00013D9D" w:rsidP="002D4A9E">
      <w:r>
        <w:t>Th</w:t>
      </w:r>
      <w:r w:rsidR="00A0170B">
        <w:t>e</w:t>
      </w:r>
      <w:r>
        <w:t xml:space="preserve"> list below does not </w:t>
      </w:r>
      <w:r w:rsidR="00E8793C">
        <w:t>determine eligibility for ECO</w:t>
      </w:r>
      <w:r w:rsidR="0027493D">
        <w:t>P</w:t>
      </w:r>
      <w:r w:rsidR="00E8793C">
        <w:t xml:space="preserve"> or ECO</w:t>
      </w:r>
      <w:r w:rsidR="0027493D">
        <w:t>P</w:t>
      </w:r>
      <w:r w:rsidR="00E8793C">
        <w:t xml:space="preserve"> Pen</w:t>
      </w:r>
      <w:r w:rsidR="0027493D">
        <w:t>d</w:t>
      </w:r>
      <w:r w:rsidR="00E8793C">
        <w:t xml:space="preserve">ing, each </w:t>
      </w:r>
      <w:r w:rsidR="0027493D">
        <w:t>consumer</w:t>
      </w:r>
      <w:r w:rsidR="00E8793C">
        <w:t xml:space="preserve"> </w:t>
      </w:r>
      <w:r w:rsidR="0027493D">
        <w:t>must</w:t>
      </w:r>
      <w:r w:rsidR="00E8793C">
        <w:t xml:space="preserve"> be carefully assessed to determine a</w:t>
      </w:r>
      <w:r w:rsidR="0027493D">
        <w:t>p</w:t>
      </w:r>
      <w:r w:rsidR="00E26354">
        <w:t>p</w:t>
      </w:r>
      <w:r w:rsidR="0027493D">
        <w:t>ropri</w:t>
      </w:r>
      <w:r w:rsidR="002D4A9E">
        <w:t>a</w:t>
      </w:r>
      <w:r w:rsidR="0027493D">
        <w:t>t</w:t>
      </w:r>
      <w:r w:rsidR="002D4A9E">
        <w:t>eness</w:t>
      </w:r>
      <w:r w:rsidR="00E8793C">
        <w:t xml:space="preserve">. </w:t>
      </w:r>
      <w:r w:rsidR="0027493D">
        <w:t>The characteristics listed below are to help with identification</w:t>
      </w:r>
      <w:r w:rsidR="002D4A9E">
        <w:t xml:space="preserve"> as</w:t>
      </w:r>
      <w:r w:rsidR="0027493D">
        <w:t xml:space="preserve"> to whether someone should be considered for a ECOP Pending Care Enrollment.</w:t>
      </w:r>
    </w:p>
    <w:p w14:paraId="1C3C9B2A" w14:textId="77777777" w:rsidR="001317AE" w:rsidRPr="00F73934" w:rsidRDefault="001317AE" w:rsidP="009336EF"/>
    <w:tbl>
      <w:tblPr>
        <w:tblStyle w:val="TableGrid"/>
        <w:tblW w:w="0" w:type="auto"/>
        <w:tblLook w:val="04A0" w:firstRow="1" w:lastRow="0" w:firstColumn="1" w:lastColumn="0" w:noHBand="0" w:noVBand="1"/>
      </w:tblPr>
      <w:tblGrid>
        <w:gridCol w:w="4675"/>
        <w:gridCol w:w="4675"/>
      </w:tblGrid>
      <w:tr w:rsidR="006810F8" w14:paraId="4096EDDA" w14:textId="77777777" w:rsidTr="00E86D87">
        <w:trPr>
          <w:cantSplit/>
        </w:trPr>
        <w:tc>
          <w:tcPr>
            <w:tcW w:w="4675" w:type="dxa"/>
            <w:tcBorders>
              <w:right w:val="single" w:sz="12" w:space="0" w:color="auto"/>
            </w:tcBorders>
            <w:shd w:val="clear" w:color="auto" w:fill="DAE9F7" w:themeFill="text2" w:themeFillTint="1A"/>
          </w:tcPr>
          <w:p w14:paraId="42B2059E" w14:textId="644BC7B2" w:rsidR="003218ED" w:rsidRPr="00C6550F" w:rsidRDefault="61948E90" w:rsidP="00F73934">
            <w:pPr>
              <w:jc w:val="center"/>
              <w:rPr>
                <w:rFonts w:ascii="Cabin" w:hAnsi="Cabin"/>
                <w:b/>
                <w:bCs/>
                <w:sz w:val="28"/>
                <w:szCs w:val="28"/>
              </w:rPr>
            </w:pPr>
            <w:r w:rsidRPr="00E30DF7">
              <w:rPr>
                <w:rFonts w:ascii="Cabin" w:hAnsi="Cabin"/>
                <w:b/>
                <w:bCs/>
                <w:sz w:val="28"/>
                <w:szCs w:val="28"/>
              </w:rPr>
              <w:t xml:space="preserve">May Be </w:t>
            </w:r>
            <w:r w:rsidR="006810F8" w:rsidRPr="00C6550F">
              <w:rPr>
                <w:rFonts w:ascii="Cabin" w:hAnsi="Cabin"/>
                <w:b/>
                <w:sz w:val="28"/>
                <w:szCs w:val="28"/>
              </w:rPr>
              <w:t>Appropriate for ECOP Pending</w:t>
            </w:r>
          </w:p>
          <w:p w14:paraId="4BB80FAD" w14:textId="6CA0963F" w:rsidR="006810F8" w:rsidRPr="00C6550F" w:rsidRDefault="00F73934" w:rsidP="00F73934">
            <w:pPr>
              <w:jc w:val="center"/>
              <w:rPr>
                <w:rFonts w:ascii="Cabin" w:hAnsi="Cabin"/>
                <w:b/>
                <w:sz w:val="28"/>
                <w:szCs w:val="28"/>
              </w:rPr>
            </w:pPr>
            <w:r w:rsidRPr="00C6550F">
              <w:rPr>
                <w:rFonts w:ascii="Cabin" w:hAnsi="Cabin"/>
                <w:b/>
                <w:bCs/>
                <w:sz w:val="28"/>
                <w:szCs w:val="28"/>
              </w:rPr>
              <w:t>(</w:t>
            </w:r>
            <w:r w:rsidR="00F764C9" w:rsidRPr="00C6550F">
              <w:rPr>
                <w:rFonts w:ascii="Cabin" w:hAnsi="Cabin"/>
                <w:b/>
                <w:bCs/>
                <w:sz w:val="28"/>
                <w:szCs w:val="28"/>
              </w:rPr>
              <w:t>E</w:t>
            </w:r>
            <w:r w:rsidR="42B36A88" w:rsidRPr="00C6550F">
              <w:rPr>
                <w:rFonts w:ascii="Cabin" w:hAnsi="Cabin"/>
                <w:b/>
                <w:bCs/>
                <w:sz w:val="28"/>
                <w:szCs w:val="28"/>
              </w:rPr>
              <w:t xml:space="preserve">ach </w:t>
            </w:r>
            <w:r w:rsidR="00F764C9" w:rsidRPr="00C6550F">
              <w:rPr>
                <w:rFonts w:ascii="Cabin" w:hAnsi="Cabin"/>
                <w:b/>
                <w:bCs/>
                <w:sz w:val="28"/>
                <w:szCs w:val="28"/>
              </w:rPr>
              <w:t>consumer or applicant must be reviewed</w:t>
            </w:r>
            <w:r w:rsidR="42B36A88" w:rsidRPr="00C6550F">
              <w:rPr>
                <w:rFonts w:ascii="Cabin" w:hAnsi="Cabin"/>
                <w:b/>
                <w:bCs/>
                <w:sz w:val="28"/>
                <w:szCs w:val="28"/>
              </w:rPr>
              <w:t xml:space="preserve"> for individual characteristics</w:t>
            </w:r>
            <w:r w:rsidRPr="00C6550F">
              <w:rPr>
                <w:rFonts w:ascii="Cabin" w:hAnsi="Cabin"/>
                <w:b/>
                <w:bCs/>
                <w:sz w:val="28"/>
                <w:szCs w:val="28"/>
              </w:rPr>
              <w:t>)</w:t>
            </w:r>
          </w:p>
        </w:tc>
        <w:tc>
          <w:tcPr>
            <w:tcW w:w="4675" w:type="dxa"/>
            <w:tcBorders>
              <w:left w:val="single" w:sz="12" w:space="0" w:color="auto"/>
            </w:tcBorders>
            <w:shd w:val="clear" w:color="auto" w:fill="DAE9F7" w:themeFill="text2" w:themeFillTint="1A"/>
          </w:tcPr>
          <w:p w14:paraId="6042B2E4" w14:textId="77777777" w:rsidR="006810F8" w:rsidRPr="00C6550F" w:rsidRDefault="006810F8">
            <w:pPr>
              <w:jc w:val="center"/>
              <w:rPr>
                <w:rFonts w:ascii="Cabin" w:hAnsi="Cabin"/>
                <w:b/>
                <w:bCs/>
                <w:sz w:val="28"/>
                <w:szCs w:val="28"/>
              </w:rPr>
            </w:pPr>
            <w:r w:rsidRPr="00C6550F">
              <w:rPr>
                <w:rFonts w:ascii="Cabin" w:hAnsi="Cabin"/>
                <w:b/>
                <w:sz w:val="28"/>
                <w:szCs w:val="28"/>
              </w:rPr>
              <w:t>Inappropriate for ECOP Pending</w:t>
            </w:r>
          </w:p>
          <w:p w14:paraId="6F3E357D" w14:textId="742940FF" w:rsidR="006810F8" w:rsidRPr="00C6550F" w:rsidRDefault="00F73934" w:rsidP="001317AE">
            <w:pPr>
              <w:jc w:val="center"/>
              <w:rPr>
                <w:rFonts w:ascii="Cabin" w:hAnsi="Cabin"/>
                <w:b/>
                <w:sz w:val="28"/>
                <w:szCs w:val="28"/>
              </w:rPr>
            </w:pPr>
            <w:r w:rsidRPr="00C6550F">
              <w:rPr>
                <w:rFonts w:ascii="Cabin" w:hAnsi="Cabin"/>
                <w:b/>
                <w:bCs/>
                <w:sz w:val="28"/>
                <w:szCs w:val="28"/>
              </w:rPr>
              <w:t>(</w:t>
            </w:r>
            <w:r w:rsidR="00207576" w:rsidRPr="00C6550F">
              <w:rPr>
                <w:rFonts w:ascii="Cabin" w:hAnsi="Cabin"/>
                <w:b/>
                <w:bCs/>
                <w:sz w:val="28"/>
                <w:szCs w:val="28"/>
              </w:rPr>
              <w:t>Should</w:t>
            </w:r>
            <w:r w:rsidR="00402E84" w:rsidRPr="00C6550F">
              <w:rPr>
                <w:rFonts w:ascii="Cabin" w:hAnsi="Cabin"/>
                <w:b/>
                <w:bCs/>
                <w:sz w:val="28"/>
                <w:szCs w:val="28"/>
              </w:rPr>
              <w:t xml:space="preserve"> not </w:t>
            </w:r>
            <w:r w:rsidR="009E7959">
              <w:rPr>
                <w:rFonts w:ascii="Cabin" w:hAnsi="Cabin"/>
                <w:b/>
                <w:bCs/>
                <w:sz w:val="28"/>
                <w:szCs w:val="28"/>
              </w:rPr>
              <w:t>have</w:t>
            </w:r>
            <w:r w:rsidR="001C2332" w:rsidRPr="00C6550F">
              <w:rPr>
                <w:rFonts w:ascii="Cabin" w:hAnsi="Cabin"/>
                <w:b/>
                <w:bCs/>
                <w:sz w:val="28"/>
                <w:szCs w:val="28"/>
              </w:rPr>
              <w:t xml:space="preserve"> </w:t>
            </w:r>
            <w:r w:rsidR="00D77BC8" w:rsidRPr="00C6550F">
              <w:rPr>
                <w:rFonts w:ascii="Cabin" w:hAnsi="Cabin"/>
                <w:b/>
                <w:bCs/>
                <w:sz w:val="28"/>
                <w:szCs w:val="28"/>
              </w:rPr>
              <w:t>ECOP Pending Care Enrollment</w:t>
            </w:r>
            <w:r w:rsidRPr="00C6550F">
              <w:rPr>
                <w:rFonts w:ascii="Cabin" w:hAnsi="Cabin"/>
                <w:b/>
                <w:bCs/>
                <w:sz w:val="28"/>
                <w:szCs w:val="28"/>
              </w:rPr>
              <w:t>)</w:t>
            </w:r>
          </w:p>
        </w:tc>
      </w:tr>
      <w:tr w:rsidR="00381DAA" w14:paraId="731FAD7C" w14:textId="77777777" w:rsidTr="00827A58">
        <w:trPr>
          <w:cantSplit/>
          <w:tblHeader/>
        </w:trPr>
        <w:tc>
          <w:tcPr>
            <w:tcW w:w="9350" w:type="dxa"/>
            <w:gridSpan w:val="2"/>
            <w:tcBorders>
              <w:bottom w:val="single" w:sz="8" w:space="0" w:color="auto"/>
            </w:tcBorders>
          </w:tcPr>
          <w:p w14:paraId="50FF745B" w14:textId="69CB4C44" w:rsidR="00381DAA" w:rsidRPr="003218ED" w:rsidRDefault="00845E05" w:rsidP="001317AE">
            <w:pPr>
              <w:jc w:val="center"/>
              <w:rPr>
                <w:rFonts w:ascii="Cabin" w:hAnsi="Cabin"/>
                <w:b/>
                <w:sz w:val="28"/>
                <w:szCs w:val="28"/>
              </w:rPr>
            </w:pPr>
            <w:r w:rsidRPr="003218ED">
              <w:rPr>
                <w:rFonts w:ascii="Cabin" w:hAnsi="Cabin"/>
                <w:b/>
                <w:sz w:val="28"/>
                <w:szCs w:val="28"/>
              </w:rPr>
              <w:t>Consumer Enrollment</w:t>
            </w:r>
          </w:p>
        </w:tc>
      </w:tr>
      <w:tr w:rsidR="00345685" w14:paraId="7DF51DDA" w14:textId="77777777" w:rsidTr="00827A58">
        <w:trPr>
          <w:cantSplit/>
          <w:tblHeader/>
        </w:trPr>
        <w:tc>
          <w:tcPr>
            <w:tcW w:w="4675" w:type="dxa"/>
            <w:tcBorders>
              <w:top w:val="single" w:sz="8" w:space="0" w:color="auto"/>
              <w:bottom w:val="single" w:sz="4" w:space="0" w:color="auto"/>
              <w:right w:val="single" w:sz="12" w:space="0" w:color="auto"/>
            </w:tcBorders>
          </w:tcPr>
          <w:p w14:paraId="6E17532F" w14:textId="423EA6A8" w:rsidR="00345685" w:rsidRPr="00D02170" w:rsidRDefault="00845E05">
            <w:pPr>
              <w:rPr>
                <w:rFonts w:ascii="Cabin" w:hAnsi="Cabin"/>
                <w:sz w:val="24"/>
                <w:szCs w:val="24"/>
              </w:rPr>
            </w:pPr>
            <w:r w:rsidRPr="00D02170">
              <w:rPr>
                <w:rFonts w:ascii="Cabin" w:hAnsi="Cabin"/>
                <w:sz w:val="24"/>
                <w:szCs w:val="24"/>
              </w:rPr>
              <w:t>Consumer is enrolled in Home Care Basic Non-Waiver</w:t>
            </w:r>
            <w:r w:rsidR="000E76CD" w:rsidRPr="00D02170">
              <w:rPr>
                <w:rFonts w:ascii="Cabin" w:hAnsi="Cabin"/>
                <w:sz w:val="24"/>
                <w:szCs w:val="24"/>
              </w:rPr>
              <w:t>, receiving servi</w:t>
            </w:r>
            <w:r w:rsidR="00796C10" w:rsidRPr="00D02170">
              <w:rPr>
                <w:rFonts w:ascii="Cabin" w:hAnsi="Cabin"/>
                <w:sz w:val="24"/>
                <w:szCs w:val="24"/>
              </w:rPr>
              <w:t>c</w:t>
            </w:r>
            <w:r w:rsidR="000E76CD" w:rsidRPr="00D02170">
              <w:rPr>
                <w:rFonts w:ascii="Cabin" w:hAnsi="Cabin"/>
                <w:sz w:val="24"/>
                <w:szCs w:val="24"/>
              </w:rPr>
              <w:t>es</w:t>
            </w:r>
            <w:r w:rsidRPr="00D02170">
              <w:rPr>
                <w:rFonts w:ascii="Cabin" w:hAnsi="Cabin"/>
                <w:sz w:val="24"/>
                <w:szCs w:val="24"/>
              </w:rPr>
              <w:t xml:space="preserve"> </w:t>
            </w:r>
            <w:r w:rsidR="00F91648" w:rsidRPr="00D02170">
              <w:rPr>
                <w:rFonts w:ascii="Cabin" w:hAnsi="Cabin"/>
                <w:sz w:val="24"/>
                <w:szCs w:val="24"/>
              </w:rPr>
              <w:t>and in need of an increased service plan that is above Home Care POS</w:t>
            </w:r>
          </w:p>
        </w:tc>
        <w:tc>
          <w:tcPr>
            <w:tcW w:w="4675" w:type="dxa"/>
            <w:tcBorders>
              <w:top w:val="single" w:sz="8" w:space="0" w:color="auto"/>
              <w:left w:val="single" w:sz="12" w:space="0" w:color="auto"/>
              <w:bottom w:val="single" w:sz="4" w:space="0" w:color="auto"/>
            </w:tcBorders>
          </w:tcPr>
          <w:p w14:paraId="0FDF20AC" w14:textId="41D5F25E" w:rsidR="00345685" w:rsidRPr="00D02170" w:rsidRDefault="00845E05">
            <w:pPr>
              <w:rPr>
                <w:rFonts w:ascii="Cabin" w:hAnsi="Cabin"/>
                <w:sz w:val="24"/>
                <w:szCs w:val="24"/>
              </w:rPr>
            </w:pPr>
            <w:r w:rsidRPr="00D02170">
              <w:rPr>
                <w:rFonts w:ascii="Cabin" w:hAnsi="Cabin"/>
                <w:sz w:val="24"/>
                <w:szCs w:val="24"/>
              </w:rPr>
              <w:t>Consumer is enrolled in Home Care Percent Based</w:t>
            </w:r>
          </w:p>
        </w:tc>
      </w:tr>
      <w:tr w:rsidR="00345685" w14:paraId="3021280A" w14:textId="77777777" w:rsidTr="00827A58">
        <w:trPr>
          <w:cantSplit/>
          <w:tblHeader/>
        </w:trPr>
        <w:tc>
          <w:tcPr>
            <w:tcW w:w="4675" w:type="dxa"/>
            <w:tcBorders>
              <w:bottom w:val="single" w:sz="4" w:space="0" w:color="auto"/>
              <w:right w:val="single" w:sz="12" w:space="0" w:color="auto"/>
            </w:tcBorders>
          </w:tcPr>
          <w:p w14:paraId="11D90D82" w14:textId="74200DBC" w:rsidR="00345685" w:rsidRPr="00D02170" w:rsidRDefault="00845E05">
            <w:pPr>
              <w:rPr>
                <w:rFonts w:ascii="Cabin" w:hAnsi="Cabin"/>
                <w:sz w:val="24"/>
                <w:szCs w:val="24"/>
              </w:rPr>
            </w:pPr>
            <w:proofErr w:type="gramStart"/>
            <w:r w:rsidRPr="00D02170">
              <w:rPr>
                <w:rFonts w:ascii="Cabin" w:hAnsi="Cabin"/>
                <w:sz w:val="24"/>
                <w:szCs w:val="24"/>
              </w:rPr>
              <w:t>Consumer is</w:t>
            </w:r>
            <w:proofErr w:type="gramEnd"/>
            <w:r w:rsidRPr="00D02170">
              <w:rPr>
                <w:rFonts w:ascii="Cabin" w:hAnsi="Cabin"/>
                <w:sz w:val="24"/>
                <w:szCs w:val="24"/>
              </w:rPr>
              <w:t xml:space="preserve"> actively receiving Home Care services</w:t>
            </w:r>
          </w:p>
        </w:tc>
        <w:tc>
          <w:tcPr>
            <w:tcW w:w="4675" w:type="dxa"/>
            <w:tcBorders>
              <w:left w:val="single" w:sz="12" w:space="0" w:color="auto"/>
              <w:bottom w:val="single" w:sz="4" w:space="0" w:color="auto"/>
            </w:tcBorders>
          </w:tcPr>
          <w:p w14:paraId="4EE7DD49" w14:textId="0CBBD4B8" w:rsidR="00345685" w:rsidRPr="00D02170" w:rsidRDefault="00845E05">
            <w:pPr>
              <w:rPr>
                <w:rFonts w:ascii="Cabin" w:hAnsi="Cabin"/>
                <w:sz w:val="24"/>
                <w:szCs w:val="24"/>
              </w:rPr>
            </w:pPr>
            <w:r w:rsidRPr="00D02170">
              <w:rPr>
                <w:rFonts w:ascii="Cabin" w:hAnsi="Cabin"/>
                <w:sz w:val="24"/>
                <w:szCs w:val="24"/>
              </w:rPr>
              <w:t>Consumers who are otherwise unavailable for services including consumers who are out of state</w:t>
            </w:r>
          </w:p>
        </w:tc>
      </w:tr>
      <w:tr w:rsidR="006810F8" w14:paraId="72B4EEA6" w14:textId="77777777" w:rsidTr="00827A58">
        <w:trPr>
          <w:cantSplit/>
          <w:tblHeader/>
        </w:trPr>
        <w:tc>
          <w:tcPr>
            <w:tcW w:w="4675" w:type="dxa"/>
            <w:tcBorders>
              <w:bottom w:val="single" w:sz="4" w:space="0" w:color="auto"/>
              <w:right w:val="single" w:sz="12" w:space="0" w:color="auto"/>
            </w:tcBorders>
          </w:tcPr>
          <w:p w14:paraId="792F9E55" w14:textId="164BB671" w:rsidR="006810F8" w:rsidRPr="00D02170" w:rsidRDefault="00845E05">
            <w:pPr>
              <w:rPr>
                <w:rFonts w:ascii="Cabin" w:hAnsi="Cabin"/>
                <w:sz w:val="24"/>
                <w:szCs w:val="24"/>
              </w:rPr>
            </w:pPr>
            <w:r w:rsidRPr="00D02170">
              <w:rPr>
                <w:rFonts w:ascii="Cabin" w:hAnsi="Cabin"/>
                <w:sz w:val="24"/>
                <w:szCs w:val="24"/>
              </w:rPr>
              <w:t xml:space="preserve">Consumer is </w:t>
            </w:r>
            <w:r w:rsidR="006B398B" w:rsidRPr="00D02170">
              <w:rPr>
                <w:rFonts w:ascii="Cabin" w:hAnsi="Cabin"/>
                <w:sz w:val="24"/>
                <w:szCs w:val="24"/>
              </w:rPr>
              <w:t xml:space="preserve">residing </w:t>
            </w:r>
            <w:r w:rsidRPr="00D02170">
              <w:rPr>
                <w:rFonts w:ascii="Cabin" w:hAnsi="Cabin"/>
                <w:sz w:val="24"/>
                <w:szCs w:val="24"/>
              </w:rPr>
              <w:t xml:space="preserve">in the community with increased service needs, or is actively discharging to the community with </w:t>
            </w:r>
            <w:r w:rsidR="002C2CF9">
              <w:rPr>
                <w:rFonts w:ascii="Cabin" w:hAnsi="Cabin"/>
                <w:sz w:val="24"/>
                <w:szCs w:val="24"/>
              </w:rPr>
              <w:t xml:space="preserve">an </w:t>
            </w:r>
            <w:r w:rsidRPr="00D02170">
              <w:rPr>
                <w:rFonts w:ascii="Cabin" w:hAnsi="Cabin"/>
                <w:sz w:val="24"/>
                <w:szCs w:val="24"/>
              </w:rPr>
              <w:t xml:space="preserve">increased service </w:t>
            </w:r>
            <w:proofErr w:type="gramStart"/>
            <w:r w:rsidRPr="00D02170">
              <w:rPr>
                <w:rFonts w:ascii="Cabin" w:hAnsi="Cabin"/>
                <w:sz w:val="24"/>
                <w:szCs w:val="24"/>
              </w:rPr>
              <w:t>need</w:t>
            </w:r>
            <w:r w:rsidR="00B60186" w:rsidRPr="00D02170">
              <w:rPr>
                <w:rFonts w:ascii="Cabin" w:hAnsi="Cabin"/>
                <w:sz w:val="24"/>
                <w:szCs w:val="24"/>
              </w:rPr>
              <w:t>s</w:t>
            </w:r>
            <w:proofErr w:type="gramEnd"/>
          </w:p>
        </w:tc>
        <w:tc>
          <w:tcPr>
            <w:tcW w:w="4675" w:type="dxa"/>
            <w:tcBorders>
              <w:left w:val="single" w:sz="12" w:space="0" w:color="auto"/>
              <w:bottom w:val="single" w:sz="4" w:space="0" w:color="auto"/>
            </w:tcBorders>
          </w:tcPr>
          <w:p w14:paraId="32DA106D" w14:textId="0E8502A9" w:rsidR="006810F8" w:rsidRPr="00D02170" w:rsidRDefault="00845E05">
            <w:pPr>
              <w:rPr>
                <w:rFonts w:ascii="Cabin" w:hAnsi="Cabin"/>
                <w:sz w:val="24"/>
                <w:szCs w:val="24"/>
              </w:rPr>
            </w:pPr>
            <w:r w:rsidRPr="00D02170">
              <w:rPr>
                <w:rFonts w:ascii="Cabin" w:hAnsi="Cabin"/>
                <w:sz w:val="24"/>
                <w:szCs w:val="24"/>
              </w:rPr>
              <w:t xml:space="preserve">Consumers who are in a </w:t>
            </w:r>
            <w:r w:rsidR="003B33B4" w:rsidRPr="00D02170">
              <w:rPr>
                <w:rFonts w:ascii="Cabin" w:hAnsi="Cabin"/>
                <w:sz w:val="24"/>
                <w:szCs w:val="24"/>
              </w:rPr>
              <w:t>n</w:t>
            </w:r>
            <w:r w:rsidRPr="00D02170">
              <w:rPr>
                <w:rFonts w:ascii="Cabin" w:hAnsi="Cabin"/>
                <w:sz w:val="24"/>
                <w:szCs w:val="24"/>
              </w:rPr>
              <w:t xml:space="preserve">ursing </w:t>
            </w:r>
            <w:r w:rsidR="003B33B4" w:rsidRPr="00D02170">
              <w:rPr>
                <w:rFonts w:ascii="Cabin" w:hAnsi="Cabin"/>
                <w:sz w:val="24"/>
                <w:szCs w:val="24"/>
              </w:rPr>
              <w:t>f</w:t>
            </w:r>
            <w:r w:rsidRPr="00D02170">
              <w:rPr>
                <w:rFonts w:ascii="Cabin" w:hAnsi="Cabin"/>
                <w:sz w:val="24"/>
                <w:szCs w:val="24"/>
              </w:rPr>
              <w:t>acility without a discharge date and/or plan, should not be enrolled in ECOP Pending as the community care plan is currently unknown</w:t>
            </w:r>
          </w:p>
        </w:tc>
      </w:tr>
      <w:tr w:rsidR="00845E05" w14:paraId="68658FCE" w14:textId="77777777" w:rsidTr="00827A58">
        <w:trPr>
          <w:cantSplit/>
          <w:tblHeader/>
        </w:trPr>
        <w:tc>
          <w:tcPr>
            <w:tcW w:w="4675" w:type="dxa"/>
            <w:tcBorders>
              <w:right w:val="single" w:sz="12" w:space="0" w:color="auto"/>
            </w:tcBorders>
          </w:tcPr>
          <w:p w14:paraId="042144E1" w14:textId="32A9D6BE" w:rsidR="00845E05" w:rsidRPr="00D02170" w:rsidRDefault="00845E05" w:rsidP="00845E05">
            <w:pPr>
              <w:rPr>
                <w:rFonts w:ascii="Cabin" w:hAnsi="Cabin"/>
                <w:sz w:val="24"/>
                <w:szCs w:val="24"/>
              </w:rPr>
            </w:pPr>
            <w:r w:rsidRPr="00D02170">
              <w:rPr>
                <w:rFonts w:ascii="Cabin" w:hAnsi="Cabin"/>
                <w:sz w:val="24"/>
                <w:szCs w:val="24"/>
              </w:rPr>
              <w:t>Consumer and/or representatives identify need for additional service needs</w:t>
            </w:r>
          </w:p>
        </w:tc>
        <w:tc>
          <w:tcPr>
            <w:tcW w:w="4675" w:type="dxa"/>
            <w:tcBorders>
              <w:left w:val="single" w:sz="12" w:space="0" w:color="auto"/>
            </w:tcBorders>
          </w:tcPr>
          <w:p w14:paraId="0B5C20DE" w14:textId="009B7480" w:rsidR="00845E05" w:rsidRPr="00D02170" w:rsidRDefault="00845E05" w:rsidP="00845E05">
            <w:pPr>
              <w:rPr>
                <w:rFonts w:ascii="Cabin" w:hAnsi="Cabin"/>
                <w:sz w:val="24"/>
                <w:szCs w:val="24"/>
              </w:rPr>
            </w:pPr>
            <w:r w:rsidRPr="00D02170">
              <w:rPr>
                <w:rFonts w:ascii="Cabin" w:hAnsi="Cabin"/>
                <w:sz w:val="24"/>
                <w:szCs w:val="24"/>
              </w:rPr>
              <w:t>Consumer and/or representatives do not identify additional service needs</w:t>
            </w:r>
          </w:p>
        </w:tc>
      </w:tr>
      <w:tr w:rsidR="006D066C" w14:paraId="3C89604A" w14:textId="77777777" w:rsidTr="00827A58">
        <w:trPr>
          <w:cantSplit/>
          <w:tblHeader/>
        </w:trPr>
        <w:tc>
          <w:tcPr>
            <w:tcW w:w="4675" w:type="dxa"/>
            <w:tcBorders>
              <w:right w:val="single" w:sz="12" w:space="0" w:color="auto"/>
            </w:tcBorders>
          </w:tcPr>
          <w:p w14:paraId="4077710D" w14:textId="24903ACC" w:rsidR="006D066C" w:rsidRPr="00D02170" w:rsidRDefault="006D066C" w:rsidP="006D066C">
            <w:pPr>
              <w:rPr>
                <w:rFonts w:ascii="Cabin" w:hAnsi="Cabin"/>
                <w:sz w:val="24"/>
                <w:szCs w:val="24"/>
              </w:rPr>
            </w:pPr>
            <w:r w:rsidRPr="00D02170">
              <w:rPr>
                <w:rFonts w:ascii="Cabin" w:hAnsi="Cabin"/>
                <w:sz w:val="24"/>
                <w:szCs w:val="24"/>
              </w:rPr>
              <w:t>Consumers who are not MassHealth Standard, or consumers who are MassHealth Standard but not financially eligible for the Frail Elder Waiver</w:t>
            </w:r>
          </w:p>
        </w:tc>
        <w:tc>
          <w:tcPr>
            <w:tcW w:w="4675" w:type="dxa"/>
            <w:tcBorders>
              <w:left w:val="single" w:sz="12" w:space="0" w:color="auto"/>
            </w:tcBorders>
          </w:tcPr>
          <w:p w14:paraId="4138D67D" w14:textId="691B740E" w:rsidR="006D066C" w:rsidRPr="00D02170" w:rsidRDefault="006D066C" w:rsidP="006D066C">
            <w:pPr>
              <w:rPr>
                <w:rFonts w:ascii="Cabin" w:hAnsi="Cabin"/>
                <w:sz w:val="24"/>
                <w:szCs w:val="24"/>
              </w:rPr>
            </w:pPr>
            <w:r w:rsidRPr="00D02170">
              <w:rPr>
                <w:rFonts w:ascii="Cabin" w:hAnsi="Cabin"/>
                <w:sz w:val="24"/>
                <w:szCs w:val="24"/>
              </w:rPr>
              <w:t xml:space="preserve">Consumers who have MassHealth Standard coverage should be assessed for Frail Elder Waiver </w:t>
            </w:r>
            <w:r w:rsidR="0049418E" w:rsidRPr="00D02170">
              <w:rPr>
                <w:rFonts w:ascii="Cabin" w:hAnsi="Cabin"/>
                <w:sz w:val="24"/>
                <w:szCs w:val="24"/>
              </w:rPr>
              <w:t>to</w:t>
            </w:r>
            <w:r w:rsidRPr="00D02170">
              <w:rPr>
                <w:rFonts w:ascii="Cabin" w:hAnsi="Cabin"/>
                <w:sz w:val="24"/>
                <w:szCs w:val="24"/>
              </w:rPr>
              <w:t xml:space="preserve"> meet identified care plan needs</w:t>
            </w:r>
          </w:p>
        </w:tc>
      </w:tr>
      <w:tr w:rsidR="00A25626" w14:paraId="39A8427A" w14:textId="77777777" w:rsidTr="00827A58">
        <w:trPr>
          <w:cantSplit/>
          <w:tblHeader/>
        </w:trPr>
        <w:tc>
          <w:tcPr>
            <w:tcW w:w="9350" w:type="dxa"/>
            <w:gridSpan w:val="2"/>
            <w:tcBorders>
              <w:bottom w:val="single" w:sz="4" w:space="0" w:color="auto"/>
            </w:tcBorders>
          </w:tcPr>
          <w:p w14:paraId="38D760C5" w14:textId="55B10562" w:rsidR="00A25626" w:rsidRPr="003218ED" w:rsidRDefault="00A25626" w:rsidP="001317AE">
            <w:pPr>
              <w:jc w:val="center"/>
              <w:rPr>
                <w:rFonts w:ascii="Cabin" w:hAnsi="Cabin"/>
                <w:b/>
                <w:sz w:val="28"/>
                <w:szCs w:val="28"/>
              </w:rPr>
            </w:pPr>
            <w:r w:rsidRPr="003218ED">
              <w:rPr>
                <w:rFonts w:ascii="Cabin" w:hAnsi="Cabin"/>
                <w:b/>
                <w:sz w:val="28"/>
                <w:szCs w:val="28"/>
              </w:rPr>
              <w:t>Clinical Eligibility</w:t>
            </w:r>
          </w:p>
        </w:tc>
      </w:tr>
      <w:tr w:rsidR="00A25626" w14:paraId="0CD8E1F9" w14:textId="77777777" w:rsidTr="00827A58">
        <w:trPr>
          <w:cantSplit/>
          <w:tblHeader/>
        </w:trPr>
        <w:tc>
          <w:tcPr>
            <w:tcW w:w="4675" w:type="dxa"/>
            <w:tcBorders>
              <w:right w:val="single" w:sz="12" w:space="0" w:color="auto"/>
            </w:tcBorders>
          </w:tcPr>
          <w:p w14:paraId="3C6D4D75" w14:textId="28F2FB3C" w:rsidR="00A25626" w:rsidRPr="003218ED" w:rsidRDefault="00A25626" w:rsidP="00A25626">
            <w:pPr>
              <w:rPr>
                <w:rFonts w:ascii="Cabin" w:hAnsi="Cabin"/>
                <w:sz w:val="24"/>
                <w:szCs w:val="24"/>
              </w:rPr>
            </w:pPr>
            <w:r w:rsidRPr="003218ED">
              <w:rPr>
                <w:rFonts w:ascii="Cabin" w:hAnsi="Cabin"/>
                <w:sz w:val="24"/>
                <w:szCs w:val="24"/>
              </w:rPr>
              <w:t>Consumer is thought to be clinically eligible for ECOP after interdisciplinary care conference with ASAP RN</w:t>
            </w:r>
          </w:p>
        </w:tc>
        <w:tc>
          <w:tcPr>
            <w:tcW w:w="4675" w:type="dxa"/>
            <w:tcBorders>
              <w:left w:val="single" w:sz="12" w:space="0" w:color="auto"/>
            </w:tcBorders>
          </w:tcPr>
          <w:p w14:paraId="4841514D" w14:textId="0C9CF003" w:rsidR="00A25626" w:rsidRPr="003218ED" w:rsidRDefault="00A25626" w:rsidP="00A25626">
            <w:pPr>
              <w:rPr>
                <w:rFonts w:ascii="Cabin" w:hAnsi="Cabin"/>
                <w:sz w:val="24"/>
                <w:szCs w:val="24"/>
              </w:rPr>
            </w:pPr>
            <w:r w:rsidRPr="003218ED">
              <w:rPr>
                <w:rFonts w:ascii="Cabin" w:hAnsi="Cabin"/>
                <w:sz w:val="24"/>
                <w:szCs w:val="24"/>
              </w:rPr>
              <w:t xml:space="preserve">Consumer is identified to not be clinically eligible for ECOP </w:t>
            </w:r>
            <w:r w:rsidRPr="003218ED">
              <w:rPr>
                <w:rFonts w:ascii="Cabin" w:hAnsi="Cabin"/>
                <w:i/>
                <w:sz w:val="24"/>
                <w:szCs w:val="24"/>
              </w:rPr>
              <w:t xml:space="preserve">after an </w:t>
            </w:r>
            <w:r w:rsidRPr="003218ED">
              <w:rPr>
                <w:rFonts w:ascii="Cabin" w:hAnsi="Cabin"/>
                <w:sz w:val="24"/>
                <w:szCs w:val="24"/>
              </w:rPr>
              <w:t>interdisciplinary case conference with ASAP RN</w:t>
            </w:r>
          </w:p>
        </w:tc>
      </w:tr>
      <w:tr w:rsidR="00A25626" w14:paraId="147744E8" w14:textId="77777777" w:rsidTr="00827A58">
        <w:trPr>
          <w:cantSplit/>
          <w:tblHeader/>
        </w:trPr>
        <w:tc>
          <w:tcPr>
            <w:tcW w:w="9350" w:type="dxa"/>
            <w:gridSpan w:val="2"/>
            <w:tcBorders>
              <w:bottom w:val="single" w:sz="4" w:space="0" w:color="auto"/>
            </w:tcBorders>
          </w:tcPr>
          <w:p w14:paraId="36E5443A" w14:textId="22AED5F0" w:rsidR="00A25626" w:rsidRPr="003218ED" w:rsidRDefault="00A25626" w:rsidP="001317AE">
            <w:pPr>
              <w:jc w:val="center"/>
              <w:rPr>
                <w:rFonts w:ascii="Cabin" w:hAnsi="Cabin"/>
                <w:b/>
                <w:sz w:val="28"/>
                <w:szCs w:val="28"/>
              </w:rPr>
            </w:pPr>
            <w:r w:rsidRPr="003218ED">
              <w:rPr>
                <w:rFonts w:ascii="Cabin" w:hAnsi="Cabin"/>
                <w:b/>
                <w:sz w:val="28"/>
                <w:szCs w:val="28"/>
              </w:rPr>
              <w:lastRenderedPageBreak/>
              <w:t>Care Plan Spending</w:t>
            </w:r>
          </w:p>
        </w:tc>
      </w:tr>
      <w:tr w:rsidR="00A25626" w14:paraId="53482D7B" w14:textId="77777777" w:rsidTr="00827A58">
        <w:trPr>
          <w:cantSplit/>
          <w:tblHeader/>
        </w:trPr>
        <w:tc>
          <w:tcPr>
            <w:tcW w:w="4675" w:type="dxa"/>
            <w:tcBorders>
              <w:right w:val="single" w:sz="12" w:space="0" w:color="auto"/>
            </w:tcBorders>
          </w:tcPr>
          <w:p w14:paraId="5C2C4BB0" w14:textId="0B9BC298" w:rsidR="00A25626" w:rsidRPr="003218ED" w:rsidRDefault="00A25626" w:rsidP="00A25626">
            <w:pPr>
              <w:rPr>
                <w:rFonts w:ascii="Cabin" w:hAnsi="Cabin"/>
                <w:sz w:val="24"/>
                <w:szCs w:val="24"/>
              </w:rPr>
            </w:pPr>
            <w:r w:rsidRPr="003218ED">
              <w:rPr>
                <w:rFonts w:ascii="Cabin" w:hAnsi="Cabin"/>
                <w:sz w:val="24"/>
                <w:szCs w:val="24"/>
              </w:rPr>
              <w:t xml:space="preserve">Consumers who need increased care plan cost to meet service needs </w:t>
            </w:r>
          </w:p>
        </w:tc>
        <w:tc>
          <w:tcPr>
            <w:tcW w:w="4675" w:type="dxa"/>
            <w:tcBorders>
              <w:left w:val="single" w:sz="12" w:space="0" w:color="auto"/>
            </w:tcBorders>
          </w:tcPr>
          <w:p w14:paraId="2A60812C" w14:textId="472407C3" w:rsidR="00A25626" w:rsidRPr="003218ED" w:rsidRDefault="00A25626" w:rsidP="00A25626">
            <w:pPr>
              <w:rPr>
                <w:rFonts w:ascii="Cabin" w:hAnsi="Cabin"/>
                <w:sz w:val="24"/>
                <w:szCs w:val="24"/>
              </w:rPr>
            </w:pPr>
            <w:r w:rsidRPr="003218ED">
              <w:rPr>
                <w:rFonts w:ascii="Cabin" w:hAnsi="Cabin"/>
                <w:sz w:val="24"/>
                <w:szCs w:val="24"/>
              </w:rPr>
              <w:t xml:space="preserve">Consumers who </w:t>
            </w:r>
            <w:r w:rsidR="003A6E97" w:rsidRPr="003218ED">
              <w:rPr>
                <w:rFonts w:ascii="Cabin" w:hAnsi="Cabin"/>
                <w:sz w:val="24"/>
                <w:szCs w:val="24"/>
              </w:rPr>
              <w:t>need</w:t>
            </w:r>
            <w:r w:rsidRPr="003218ED">
              <w:rPr>
                <w:rFonts w:ascii="Cabin" w:hAnsi="Cabin"/>
                <w:sz w:val="24"/>
                <w:szCs w:val="24"/>
              </w:rPr>
              <w:t xml:space="preserve"> Personal Care (PC) should receive a PC assessment, however, a PC need on its own does not signal an ECOP need and is not an automatic ECOP referral</w:t>
            </w:r>
          </w:p>
        </w:tc>
      </w:tr>
      <w:tr w:rsidR="006810F8" w14:paraId="61D54B1C" w14:textId="77777777" w:rsidTr="00827A58">
        <w:trPr>
          <w:cantSplit/>
          <w:tblHeader/>
        </w:trPr>
        <w:tc>
          <w:tcPr>
            <w:tcW w:w="4675" w:type="dxa"/>
            <w:tcBorders>
              <w:right w:val="single" w:sz="12" w:space="0" w:color="auto"/>
            </w:tcBorders>
          </w:tcPr>
          <w:p w14:paraId="22345A55" w14:textId="23C06B10" w:rsidR="006810F8" w:rsidRPr="003218ED" w:rsidRDefault="00A25626">
            <w:pPr>
              <w:rPr>
                <w:rFonts w:ascii="Cabin" w:hAnsi="Cabin"/>
                <w:sz w:val="24"/>
                <w:szCs w:val="24"/>
              </w:rPr>
            </w:pPr>
            <w:r w:rsidRPr="003218ED">
              <w:rPr>
                <w:rFonts w:ascii="Cabin" w:hAnsi="Cabin"/>
                <w:sz w:val="24"/>
                <w:szCs w:val="24"/>
              </w:rPr>
              <w:t xml:space="preserve">Consumers whose care plan exceeds the Home Care Purchase of Service (POS) amount of $457 and care plan will meet or exceed the ECOP cost threshold  </w:t>
            </w:r>
          </w:p>
        </w:tc>
        <w:tc>
          <w:tcPr>
            <w:tcW w:w="4675" w:type="dxa"/>
            <w:tcBorders>
              <w:left w:val="single" w:sz="12" w:space="0" w:color="auto"/>
            </w:tcBorders>
          </w:tcPr>
          <w:p w14:paraId="4D7A2474" w14:textId="123F8043" w:rsidR="006810F8" w:rsidRPr="003218ED" w:rsidRDefault="00DD1539">
            <w:pPr>
              <w:rPr>
                <w:rFonts w:ascii="Cabin" w:hAnsi="Cabin"/>
                <w:sz w:val="24"/>
                <w:szCs w:val="24"/>
              </w:rPr>
            </w:pPr>
            <w:r>
              <w:rPr>
                <w:rFonts w:ascii="Cabin" w:hAnsi="Cabin"/>
                <w:sz w:val="24"/>
                <w:szCs w:val="24"/>
              </w:rPr>
              <w:t>Consumer’s whose</w:t>
            </w:r>
            <w:r w:rsidR="00A25626" w:rsidRPr="003218ED">
              <w:rPr>
                <w:rFonts w:ascii="Cabin" w:hAnsi="Cabin"/>
                <w:sz w:val="24"/>
                <w:szCs w:val="24"/>
              </w:rPr>
              <w:t xml:space="preserve"> care plan is lower than the current Home Care Purchase of Service (POS) amount of $457</w:t>
            </w:r>
          </w:p>
        </w:tc>
      </w:tr>
      <w:tr w:rsidR="006810F8" w14:paraId="70A9C167" w14:textId="77777777" w:rsidTr="00827A58">
        <w:trPr>
          <w:cantSplit/>
          <w:tblHeader/>
        </w:trPr>
        <w:tc>
          <w:tcPr>
            <w:tcW w:w="4675" w:type="dxa"/>
            <w:tcBorders>
              <w:bottom w:val="single" w:sz="4" w:space="0" w:color="auto"/>
              <w:right w:val="single" w:sz="12" w:space="0" w:color="auto"/>
            </w:tcBorders>
          </w:tcPr>
          <w:p w14:paraId="0611634A" w14:textId="69B312AC" w:rsidR="006810F8" w:rsidRPr="003218ED" w:rsidRDefault="009B2BCE">
            <w:pPr>
              <w:rPr>
                <w:rFonts w:ascii="Cabin" w:hAnsi="Cabin"/>
                <w:sz w:val="24"/>
                <w:szCs w:val="24"/>
              </w:rPr>
            </w:pPr>
            <w:r>
              <w:rPr>
                <w:rFonts w:ascii="Cabin" w:hAnsi="Cabin"/>
                <w:sz w:val="24"/>
                <w:szCs w:val="24"/>
              </w:rPr>
              <w:t>A</w:t>
            </w:r>
            <w:r w:rsidR="00A609EF" w:rsidRPr="003218ED">
              <w:rPr>
                <w:rFonts w:ascii="Cabin" w:hAnsi="Cabin"/>
                <w:sz w:val="24"/>
                <w:szCs w:val="24"/>
              </w:rPr>
              <w:t xml:space="preserve"> consumer </w:t>
            </w:r>
            <w:r>
              <w:rPr>
                <w:rFonts w:ascii="Cabin" w:hAnsi="Cabin"/>
                <w:sz w:val="24"/>
                <w:szCs w:val="24"/>
              </w:rPr>
              <w:t xml:space="preserve">who </w:t>
            </w:r>
            <w:r w:rsidR="00A609EF" w:rsidRPr="003218ED">
              <w:rPr>
                <w:rFonts w:ascii="Cabin" w:hAnsi="Cabin"/>
                <w:sz w:val="24"/>
                <w:szCs w:val="24"/>
              </w:rPr>
              <w:t>is actively receiving services, or will receive Home Care services</w:t>
            </w:r>
            <w:r w:rsidR="00367D4D">
              <w:rPr>
                <w:rFonts w:ascii="Cabin" w:hAnsi="Cabin"/>
                <w:sz w:val="24"/>
                <w:szCs w:val="24"/>
              </w:rPr>
              <w:t>,</w:t>
            </w:r>
            <w:r w:rsidR="00A609EF" w:rsidRPr="003218ED">
              <w:rPr>
                <w:rFonts w:ascii="Cabin" w:hAnsi="Cabin"/>
                <w:sz w:val="24"/>
                <w:szCs w:val="24"/>
              </w:rPr>
              <w:t xml:space="preserve"> that meet or exceed the ECOP cost threshold </w:t>
            </w:r>
          </w:p>
        </w:tc>
        <w:tc>
          <w:tcPr>
            <w:tcW w:w="4675" w:type="dxa"/>
            <w:tcBorders>
              <w:left w:val="single" w:sz="12" w:space="0" w:color="auto"/>
              <w:bottom w:val="single" w:sz="4" w:space="0" w:color="auto"/>
            </w:tcBorders>
          </w:tcPr>
          <w:p w14:paraId="641ABBF6" w14:textId="77E22AD7" w:rsidR="006810F8" w:rsidRPr="003218ED" w:rsidRDefault="007A512F">
            <w:pPr>
              <w:rPr>
                <w:rFonts w:ascii="Cabin" w:hAnsi="Cabin"/>
                <w:sz w:val="24"/>
                <w:szCs w:val="24"/>
              </w:rPr>
            </w:pPr>
            <w:proofErr w:type="gramStart"/>
            <w:r>
              <w:rPr>
                <w:rFonts w:ascii="Cabin" w:hAnsi="Cabin"/>
                <w:sz w:val="24"/>
                <w:szCs w:val="24"/>
              </w:rPr>
              <w:t>All of</w:t>
            </w:r>
            <w:proofErr w:type="gramEnd"/>
            <w:r>
              <w:rPr>
                <w:rFonts w:ascii="Cabin" w:hAnsi="Cabin"/>
                <w:sz w:val="24"/>
                <w:szCs w:val="24"/>
              </w:rPr>
              <w:t xml:space="preserve"> the </w:t>
            </w:r>
            <w:proofErr w:type="gramStart"/>
            <w:r>
              <w:rPr>
                <w:rFonts w:ascii="Cabin" w:hAnsi="Cabin"/>
                <w:sz w:val="24"/>
                <w:szCs w:val="24"/>
              </w:rPr>
              <w:t>consumer’s</w:t>
            </w:r>
            <w:proofErr w:type="gramEnd"/>
            <w:r>
              <w:rPr>
                <w:rFonts w:ascii="Cabin" w:hAnsi="Cabin"/>
                <w:sz w:val="24"/>
                <w:szCs w:val="24"/>
              </w:rPr>
              <w:t xml:space="preserve"> services have been suspended</w:t>
            </w:r>
          </w:p>
        </w:tc>
      </w:tr>
      <w:tr w:rsidR="006810F8" w14:paraId="5BA0E09A" w14:textId="77777777" w:rsidTr="00827A58">
        <w:trPr>
          <w:cantSplit/>
          <w:tblHeader/>
        </w:trPr>
        <w:tc>
          <w:tcPr>
            <w:tcW w:w="4675" w:type="dxa"/>
            <w:tcBorders>
              <w:right w:val="single" w:sz="12" w:space="0" w:color="auto"/>
            </w:tcBorders>
          </w:tcPr>
          <w:p w14:paraId="27349C86" w14:textId="09698991" w:rsidR="006810F8" w:rsidRPr="003218ED" w:rsidRDefault="00367D4D">
            <w:pPr>
              <w:rPr>
                <w:rFonts w:ascii="Cabin" w:hAnsi="Cabin"/>
                <w:sz w:val="24"/>
                <w:szCs w:val="24"/>
              </w:rPr>
            </w:pPr>
            <w:r>
              <w:rPr>
                <w:rFonts w:ascii="Cabin" w:hAnsi="Cabin"/>
                <w:sz w:val="24"/>
                <w:szCs w:val="24"/>
              </w:rPr>
              <w:t>A</w:t>
            </w:r>
            <w:r w:rsidR="00B910EF" w:rsidRPr="003218ED">
              <w:rPr>
                <w:rFonts w:ascii="Cabin" w:hAnsi="Cabin"/>
                <w:sz w:val="24"/>
                <w:szCs w:val="24"/>
              </w:rPr>
              <w:t xml:space="preserve"> consumer has a current need for increased services, and a care plan that will meet or exceed the ECOP cost threshold </w:t>
            </w:r>
          </w:p>
        </w:tc>
        <w:tc>
          <w:tcPr>
            <w:tcW w:w="4675" w:type="dxa"/>
            <w:tcBorders>
              <w:left w:val="single" w:sz="12" w:space="0" w:color="auto"/>
            </w:tcBorders>
          </w:tcPr>
          <w:p w14:paraId="2865920E" w14:textId="7F0D5B9C" w:rsidR="006810F8" w:rsidRPr="003218ED" w:rsidRDefault="000A68C6">
            <w:pPr>
              <w:rPr>
                <w:rFonts w:ascii="Cabin" w:hAnsi="Cabin"/>
                <w:sz w:val="24"/>
                <w:szCs w:val="24"/>
              </w:rPr>
            </w:pPr>
            <w:proofErr w:type="gramStart"/>
            <w:r>
              <w:rPr>
                <w:rFonts w:ascii="Cabin" w:hAnsi="Cabin"/>
                <w:sz w:val="24"/>
                <w:szCs w:val="24"/>
              </w:rPr>
              <w:t>A</w:t>
            </w:r>
            <w:r w:rsidR="00B910EF" w:rsidRPr="003218ED">
              <w:rPr>
                <w:rFonts w:ascii="Cabin" w:hAnsi="Cabin"/>
                <w:sz w:val="24"/>
                <w:szCs w:val="24"/>
              </w:rPr>
              <w:t xml:space="preserve"> consumer</w:t>
            </w:r>
            <w:proofErr w:type="gramEnd"/>
            <w:r w:rsidR="00B910EF" w:rsidRPr="003218ED">
              <w:rPr>
                <w:rFonts w:ascii="Cabin" w:hAnsi="Cabin"/>
                <w:sz w:val="24"/>
                <w:szCs w:val="24"/>
              </w:rPr>
              <w:t xml:space="preserve"> might need more care in the future, but ADL needs are</w:t>
            </w:r>
            <w:r w:rsidR="00B910EF">
              <w:rPr>
                <w:rFonts w:ascii="Cabin" w:hAnsi="Cabin"/>
                <w:sz w:val="24"/>
                <w:szCs w:val="24"/>
              </w:rPr>
              <w:t xml:space="preserve"> </w:t>
            </w:r>
            <w:r>
              <w:rPr>
                <w:rFonts w:ascii="Cabin" w:hAnsi="Cabin"/>
                <w:sz w:val="24"/>
                <w:szCs w:val="24"/>
              </w:rPr>
              <w:t>not</w:t>
            </w:r>
            <w:r w:rsidR="00B910EF" w:rsidRPr="003218ED">
              <w:rPr>
                <w:rFonts w:ascii="Cabin" w:hAnsi="Cabin"/>
                <w:sz w:val="24"/>
                <w:szCs w:val="24"/>
              </w:rPr>
              <w:t xml:space="preserve"> currently identified during assessment</w:t>
            </w:r>
          </w:p>
        </w:tc>
      </w:tr>
      <w:tr w:rsidR="006810F8" w14:paraId="54336681" w14:textId="77777777" w:rsidTr="00827A58">
        <w:trPr>
          <w:cantSplit/>
          <w:tblHeader/>
        </w:trPr>
        <w:tc>
          <w:tcPr>
            <w:tcW w:w="4675" w:type="dxa"/>
            <w:tcBorders>
              <w:right w:val="single" w:sz="12" w:space="0" w:color="auto"/>
            </w:tcBorders>
          </w:tcPr>
          <w:p w14:paraId="0BEB7E0D" w14:textId="748D408E" w:rsidR="006810F8" w:rsidRPr="003218ED" w:rsidRDefault="00A90527">
            <w:pPr>
              <w:rPr>
                <w:rFonts w:ascii="Cabin" w:hAnsi="Cabin"/>
                <w:sz w:val="24"/>
                <w:szCs w:val="24"/>
              </w:rPr>
            </w:pPr>
            <w:r>
              <w:rPr>
                <w:rFonts w:ascii="Cabin" w:hAnsi="Cabin"/>
                <w:sz w:val="24"/>
                <w:szCs w:val="24"/>
              </w:rPr>
              <w:t>C</w:t>
            </w:r>
            <w:r w:rsidR="00B910EF" w:rsidRPr="003218ED">
              <w:rPr>
                <w:rFonts w:ascii="Cabin" w:hAnsi="Cabin"/>
                <w:sz w:val="24"/>
                <w:szCs w:val="24"/>
              </w:rPr>
              <w:t>onsumer is agreeable to receiving, or is receiving</w:t>
            </w:r>
            <w:r w:rsidR="00000AF4">
              <w:rPr>
                <w:rFonts w:ascii="Cabin" w:hAnsi="Cabin"/>
                <w:sz w:val="24"/>
                <w:szCs w:val="24"/>
              </w:rPr>
              <w:t>,</w:t>
            </w:r>
            <w:r w:rsidR="00B910EF" w:rsidRPr="003218ED">
              <w:rPr>
                <w:rFonts w:ascii="Cabin" w:hAnsi="Cabin"/>
                <w:sz w:val="24"/>
                <w:szCs w:val="24"/>
              </w:rPr>
              <w:t xml:space="preserve"> a care plan that meets or exceeds ECOP cost threshold </w:t>
            </w:r>
          </w:p>
        </w:tc>
        <w:tc>
          <w:tcPr>
            <w:tcW w:w="4675" w:type="dxa"/>
            <w:tcBorders>
              <w:left w:val="single" w:sz="12" w:space="0" w:color="auto"/>
            </w:tcBorders>
          </w:tcPr>
          <w:p w14:paraId="644F606F" w14:textId="43D7DFF2" w:rsidR="006810F8" w:rsidRPr="003218ED" w:rsidRDefault="000A68C6">
            <w:pPr>
              <w:rPr>
                <w:rFonts w:ascii="Cabin" w:hAnsi="Cabin"/>
                <w:sz w:val="24"/>
                <w:szCs w:val="24"/>
              </w:rPr>
            </w:pPr>
            <w:r>
              <w:rPr>
                <w:rFonts w:ascii="Cabin" w:hAnsi="Cabin"/>
                <w:sz w:val="24"/>
                <w:szCs w:val="24"/>
              </w:rPr>
              <w:t>A</w:t>
            </w:r>
            <w:r w:rsidR="00B910EF" w:rsidRPr="003218ED">
              <w:rPr>
                <w:rFonts w:ascii="Cabin" w:hAnsi="Cabin"/>
                <w:sz w:val="24"/>
                <w:szCs w:val="24"/>
              </w:rPr>
              <w:t xml:space="preserve"> consumer is hesitant to receive services, but CM and RN agree that the consumer could benefit from PC services, but the consumer is not in agreement to receive services at this time</w:t>
            </w:r>
          </w:p>
        </w:tc>
      </w:tr>
      <w:tr w:rsidR="0072478E" w14:paraId="5FB849C4" w14:textId="77777777" w:rsidTr="00827A58">
        <w:trPr>
          <w:cantSplit/>
          <w:tblHeader/>
        </w:trPr>
        <w:tc>
          <w:tcPr>
            <w:tcW w:w="4675" w:type="dxa"/>
            <w:tcBorders>
              <w:right w:val="single" w:sz="12" w:space="0" w:color="auto"/>
            </w:tcBorders>
          </w:tcPr>
          <w:p w14:paraId="178A6171" w14:textId="0AA817FB" w:rsidR="0072478E" w:rsidRDefault="0072478E">
            <w:pPr>
              <w:rPr>
                <w:rFonts w:ascii="Cabin" w:hAnsi="Cabin"/>
                <w:sz w:val="24"/>
                <w:szCs w:val="24"/>
              </w:rPr>
            </w:pPr>
            <w:r>
              <w:rPr>
                <w:rFonts w:ascii="Cabin" w:hAnsi="Cabin"/>
                <w:sz w:val="24"/>
                <w:szCs w:val="24"/>
              </w:rPr>
              <w:t>C</w:t>
            </w:r>
            <w:r w:rsidRPr="003218ED">
              <w:rPr>
                <w:rFonts w:ascii="Cabin" w:hAnsi="Cabin"/>
                <w:sz w:val="24"/>
                <w:szCs w:val="24"/>
              </w:rPr>
              <w:t xml:space="preserve">onsumer </w:t>
            </w:r>
            <w:r w:rsidR="005B58C6">
              <w:rPr>
                <w:rFonts w:ascii="Cabin" w:hAnsi="Cabin"/>
                <w:sz w:val="24"/>
                <w:szCs w:val="24"/>
              </w:rPr>
              <w:t xml:space="preserve">has </w:t>
            </w:r>
            <w:r w:rsidR="00F0626F">
              <w:rPr>
                <w:rFonts w:ascii="Cabin" w:hAnsi="Cabin"/>
                <w:sz w:val="24"/>
                <w:szCs w:val="24"/>
              </w:rPr>
              <w:t xml:space="preserve">functional impairments related to </w:t>
            </w:r>
            <w:r w:rsidR="00210001">
              <w:rPr>
                <w:rFonts w:ascii="Cabin" w:hAnsi="Cabin"/>
                <w:sz w:val="24"/>
                <w:szCs w:val="24"/>
              </w:rPr>
              <w:t>ADL/</w:t>
            </w:r>
            <w:r w:rsidR="005B58C6">
              <w:rPr>
                <w:rFonts w:ascii="Cabin" w:hAnsi="Cabin"/>
                <w:sz w:val="24"/>
                <w:szCs w:val="24"/>
              </w:rPr>
              <w:t>IADL need</w:t>
            </w:r>
            <w:r w:rsidR="00F0626F">
              <w:rPr>
                <w:rFonts w:ascii="Cabin" w:hAnsi="Cabin"/>
                <w:sz w:val="24"/>
                <w:szCs w:val="24"/>
              </w:rPr>
              <w:t>s</w:t>
            </w:r>
            <w:r w:rsidR="006E5FC7">
              <w:rPr>
                <w:rFonts w:ascii="Cabin" w:hAnsi="Cabin"/>
                <w:sz w:val="24"/>
                <w:szCs w:val="24"/>
              </w:rPr>
              <w:t xml:space="preserve">, </w:t>
            </w:r>
            <w:r w:rsidR="00956D89">
              <w:rPr>
                <w:rFonts w:ascii="Cabin" w:hAnsi="Cabin"/>
                <w:sz w:val="24"/>
                <w:szCs w:val="24"/>
              </w:rPr>
              <w:t xml:space="preserve">agreeable to </w:t>
            </w:r>
            <w:r w:rsidR="00B01165">
              <w:rPr>
                <w:rFonts w:ascii="Cabin" w:hAnsi="Cabin"/>
                <w:sz w:val="24"/>
                <w:szCs w:val="24"/>
              </w:rPr>
              <w:t xml:space="preserve">receiving </w:t>
            </w:r>
            <w:r w:rsidR="00FE0876">
              <w:rPr>
                <w:rFonts w:ascii="Cabin" w:hAnsi="Cabin"/>
                <w:sz w:val="24"/>
                <w:szCs w:val="24"/>
              </w:rPr>
              <w:t>support o</w:t>
            </w:r>
            <w:r w:rsidRPr="003218ED">
              <w:rPr>
                <w:rFonts w:ascii="Cabin" w:hAnsi="Cabin"/>
                <w:sz w:val="24"/>
                <w:szCs w:val="24"/>
              </w:rPr>
              <w:t>r is receiving</w:t>
            </w:r>
            <w:r w:rsidR="00F616F3">
              <w:rPr>
                <w:rFonts w:ascii="Cabin" w:hAnsi="Cabin"/>
                <w:sz w:val="24"/>
                <w:szCs w:val="24"/>
              </w:rPr>
              <w:t xml:space="preserve"> support</w:t>
            </w:r>
            <w:r>
              <w:rPr>
                <w:rFonts w:ascii="Cabin" w:hAnsi="Cabin"/>
                <w:sz w:val="24"/>
                <w:szCs w:val="24"/>
              </w:rPr>
              <w:t>,</w:t>
            </w:r>
            <w:r w:rsidRPr="003218ED">
              <w:rPr>
                <w:rFonts w:ascii="Cabin" w:hAnsi="Cabin"/>
                <w:sz w:val="24"/>
                <w:szCs w:val="24"/>
              </w:rPr>
              <w:t xml:space="preserve"> </w:t>
            </w:r>
            <w:r w:rsidR="00F616F3">
              <w:rPr>
                <w:rFonts w:ascii="Cabin" w:hAnsi="Cabin"/>
                <w:sz w:val="24"/>
                <w:szCs w:val="24"/>
              </w:rPr>
              <w:t>the</w:t>
            </w:r>
            <w:r w:rsidRPr="003218ED">
              <w:rPr>
                <w:rFonts w:ascii="Cabin" w:hAnsi="Cabin"/>
                <w:sz w:val="24"/>
                <w:szCs w:val="24"/>
              </w:rPr>
              <w:t xml:space="preserve"> care plan</w:t>
            </w:r>
            <w:r w:rsidR="00F616F3">
              <w:rPr>
                <w:rFonts w:ascii="Cabin" w:hAnsi="Cabin"/>
                <w:sz w:val="24"/>
                <w:szCs w:val="24"/>
              </w:rPr>
              <w:t xml:space="preserve"> already is or will be</w:t>
            </w:r>
            <w:r w:rsidRPr="003218ED">
              <w:rPr>
                <w:rFonts w:ascii="Cabin" w:hAnsi="Cabin"/>
                <w:sz w:val="24"/>
                <w:szCs w:val="24"/>
              </w:rPr>
              <w:t xml:space="preserve"> meet</w:t>
            </w:r>
            <w:r w:rsidR="00DC5100">
              <w:rPr>
                <w:rFonts w:ascii="Cabin" w:hAnsi="Cabin"/>
                <w:sz w:val="24"/>
                <w:szCs w:val="24"/>
              </w:rPr>
              <w:t>ing</w:t>
            </w:r>
            <w:r w:rsidRPr="003218ED">
              <w:rPr>
                <w:rFonts w:ascii="Cabin" w:hAnsi="Cabin"/>
                <w:sz w:val="24"/>
                <w:szCs w:val="24"/>
              </w:rPr>
              <w:t xml:space="preserve"> or exceed</w:t>
            </w:r>
            <w:r w:rsidR="00DC5100">
              <w:rPr>
                <w:rFonts w:ascii="Cabin" w:hAnsi="Cabin"/>
                <w:sz w:val="24"/>
                <w:szCs w:val="24"/>
              </w:rPr>
              <w:t>ing</w:t>
            </w:r>
            <w:r w:rsidRPr="003218ED">
              <w:rPr>
                <w:rFonts w:ascii="Cabin" w:hAnsi="Cabin"/>
                <w:sz w:val="24"/>
                <w:szCs w:val="24"/>
              </w:rPr>
              <w:t xml:space="preserve"> ECOP cost threshold</w:t>
            </w:r>
          </w:p>
        </w:tc>
        <w:tc>
          <w:tcPr>
            <w:tcW w:w="4675" w:type="dxa"/>
            <w:tcBorders>
              <w:left w:val="single" w:sz="12" w:space="0" w:color="auto"/>
            </w:tcBorders>
          </w:tcPr>
          <w:p w14:paraId="32C8E2F9" w14:textId="66CD3D19" w:rsidR="0072478E" w:rsidRDefault="0072478E">
            <w:pPr>
              <w:rPr>
                <w:rFonts w:ascii="Cabin" w:hAnsi="Cabin"/>
                <w:sz w:val="24"/>
                <w:szCs w:val="24"/>
              </w:rPr>
            </w:pPr>
            <w:r>
              <w:rPr>
                <w:rFonts w:ascii="Cabin" w:hAnsi="Cabin"/>
                <w:sz w:val="24"/>
                <w:szCs w:val="24"/>
              </w:rPr>
              <w:t>A</w:t>
            </w:r>
            <w:r w:rsidRPr="003218ED">
              <w:rPr>
                <w:rFonts w:ascii="Cabin" w:hAnsi="Cabin"/>
                <w:sz w:val="24"/>
                <w:szCs w:val="24"/>
              </w:rPr>
              <w:t xml:space="preserve"> consumer is hesitant to </w:t>
            </w:r>
            <w:r w:rsidR="00545322">
              <w:rPr>
                <w:rFonts w:ascii="Cabin" w:hAnsi="Cabin"/>
                <w:sz w:val="24"/>
                <w:szCs w:val="24"/>
              </w:rPr>
              <w:t xml:space="preserve">acknowledge </w:t>
            </w:r>
            <w:r w:rsidR="005249BA">
              <w:rPr>
                <w:rFonts w:ascii="Cabin" w:hAnsi="Cabin"/>
                <w:sz w:val="24"/>
                <w:szCs w:val="24"/>
              </w:rPr>
              <w:t xml:space="preserve">ADL/IADL needs and </w:t>
            </w:r>
            <w:r w:rsidRPr="003218ED">
              <w:rPr>
                <w:rFonts w:ascii="Cabin" w:hAnsi="Cabin"/>
                <w:sz w:val="24"/>
                <w:szCs w:val="24"/>
              </w:rPr>
              <w:t>receiv</w:t>
            </w:r>
            <w:r w:rsidR="00DC5100">
              <w:rPr>
                <w:rFonts w:ascii="Cabin" w:hAnsi="Cabin"/>
                <w:sz w:val="24"/>
                <w:szCs w:val="24"/>
              </w:rPr>
              <w:t>ing</w:t>
            </w:r>
            <w:r w:rsidRPr="003218ED">
              <w:rPr>
                <w:rFonts w:ascii="Cabin" w:hAnsi="Cabin"/>
                <w:sz w:val="24"/>
                <w:szCs w:val="24"/>
              </w:rPr>
              <w:t xml:space="preserve"> services, but CM </w:t>
            </w:r>
            <w:r w:rsidR="005249BA">
              <w:rPr>
                <w:rFonts w:ascii="Cabin" w:hAnsi="Cabin"/>
                <w:sz w:val="24"/>
                <w:szCs w:val="24"/>
              </w:rPr>
              <w:t xml:space="preserve">feels consumer </w:t>
            </w:r>
            <w:proofErr w:type="gramStart"/>
            <w:r w:rsidR="005249BA">
              <w:rPr>
                <w:rFonts w:ascii="Cabin" w:hAnsi="Cabin"/>
                <w:sz w:val="24"/>
                <w:szCs w:val="24"/>
              </w:rPr>
              <w:t>is in need of</w:t>
            </w:r>
            <w:proofErr w:type="gramEnd"/>
            <w:r w:rsidR="005249BA">
              <w:rPr>
                <w:rFonts w:ascii="Cabin" w:hAnsi="Cabin"/>
                <w:sz w:val="24"/>
                <w:szCs w:val="24"/>
              </w:rPr>
              <w:t xml:space="preserve"> additional care.</w:t>
            </w:r>
          </w:p>
        </w:tc>
      </w:tr>
    </w:tbl>
    <w:p w14:paraId="1B7E21FF" w14:textId="77777777" w:rsidR="006810F8" w:rsidRPr="00F73934" w:rsidRDefault="006810F8">
      <w:pPr>
        <w:rPr>
          <w:rFonts w:ascii="Cabin" w:hAnsi="Cabin"/>
        </w:rPr>
      </w:pPr>
    </w:p>
    <w:p w14:paraId="60C7BD27" w14:textId="2F28648C" w:rsidR="006810F8" w:rsidRPr="002C2CF9" w:rsidRDefault="00E20F7F">
      <w:pPr>
        <w:rPr>
          <w:rFonts w:ascii="Cabin" w:hAnsi="Cabin"/>
          <w:b/>
          <w:bCs/>
        </w:rPr>
      </w:pPr>
      <w:r w:rsidRPr="002C2CF9">
        <w:rPr>
          <w:rFonts w:ascii="Cabin" w:hAnsi="Cabin"/>
          <w:b/>
          <w:bCs/>
        </w:rPr>
        <w:t>When</w:t>
      </w:r>
      <w:r w:rsidR="00A90527" w:rsidRPr="002C2CF9">
        <w:rPr>
          <w:rFonts w:ascii="Cabin" w:hAnsi="Cabin"/>
          <w:b/>
          <w:bCs/>
        </w:rPr>
        <w:t xml:space="preserve"> an individual </w:t>
      </w:r>
      <w:r w:rsidRPr="002C2CF9">
        <w:rPr>
          <w:rFonts w:ascii="Cabin" w:hAnsi="Cabin"/>
          <w:b/>
          <w:bCs/>
        </w:rPr>
        <w:t xml:space="preserve">is </w:t>
      </w:r>
      <w:r w:rsidR="00A90527" w:rsidRPr="002C2CF9">
        <w:rPr>
          <w:rFonts w:ascii="Cabin" w:hAnsi="Cabin"/>
          <w:b/>
          <w:bCs/>
        </w:rPr>
        <w:t xml:space="preserve">determined </w:t>
      </w:r>
      <w:proofErr w:type="gramStart"/>
      <w:r w:rsidR="000062D8" w:rsidRPr="002C2CF9">
        <w:rPr>
          <w:rFonts w:ascii="Cabin" w:hAnsi="Cabin"/>
          <w:b/>
          <w:bCs/>
        </w:rPr>
        <w:t>appropriate</w:t>
      </w:r>
      <w:proofErr w:type="gramEnd"/>
      <w:r w:rsidR="000062D8" w:rsidRPr="002C2CF9">
        <w:rPr>
          <w:rFonts w:ascii="Cabin" w:hAnsi="Cabin"/>
          <w:b/>
          <w:bCs/>
        </w:rPr>
        <w:t xml:space="preserve"> for </w:t>
      </w:r>
      <w:r w:rsidR="00DA3254" w:rsidRPr="002C2CF9">
        <w:rPr>
          <w:rFonts w:ascii="Cabin" w:hAnsi="Cabin"/>
          <w:b/>
          <w:bCs/>
        </w:rPr>
        <w:t xml:space="preserve">enrolling in </w:t>
      </w:r>
      <w:r w:rsidR="0060066A" w:rsidRPr="002C2CF9">
        <w:rPr>
          <w:rFonts w:ascii="Cabin" w:hAnsi="Cabin"/>
          <w:b/>
          <w:bCs/>
        </w:rPr>
        <w:t xml:space="preserve">the </w:t>
      </w:r>
      <w:r w:rsidR="00DA3254" w:rsidRPr="002C2CF9">
        <w:rPr>
          <w:rFonts w:ascii="Cabin" w:hAnsi="Cabin"/>
          <w:b/>
          <w:bCs/>
        </w:rPr>
        <w:t>ECOP Pending Care</w:t>
      </w:r>
      <w:r w:rsidR="00232226" w:rsidRPr="002C2CF9">
        <w:rPr>
          <w:rFonts w:ascii="Cabin" w:hAnsi="Cabin"/>
          <w:b/>
          <w:bCs/>
        </w:rPr>
        <w:t xml:space="preserve"> Enrollment</w:t>
      </w:r>
      <w:r w:rsidR="0060066A" w:rsidRPr="002C2CF9">
        <w:rPr>
          <w:rFonts w:ascii="Cabin" w:hAnsi="Cabin"/>
          <w:b/>
          <w:bCs/>
        </w:rPr>
        <w:t>, documentation with</w:t>
      </w:r>
      <w:r w:rsidR="00BB0611" w:rsidRPr="002C2CF9">
        <w:rPr>
          <w:rFonts w:ascii="Cabin" w:hAnsi="Cabin"/>
          <w:b/>
          <w:bCs/>
        </w:rPr>
        <w:t>in</w:t>
      </w:r>
      <w:r w:rsidR="0060066A" w:rsidRPr="002C2CF9">
        <w:rPr>
          <w:rFonts w:ascii="Cabin" w:hAnsi="Cabin"/>
          <w:b/>
          <w:bCs/>
        </w:rPr>
        <w:t xml:space="preserve"> the </w:t>
      </w:r>
      <w:r w:rsidR="00AB203F" w:rsidRPr="002C2CF9">
        <w:rPr>
          <w:rFonts w:ascii="Cabin" w:hAnsi="Cabin"/>
          <w:b/>
          <w:bCs/>
        </w:rPr>
        <w:t>consumer’s</w:t>
      </w:r>
      <w:r w:rsidR="0060066A" w:rsidRPr="002C2CF9">
        <w:rPr>
          <w:rFonts w:ascii="Cabin" w:hAnsi="Cabin"/>
          <w:b/>
          <w:bCs/>
        </w:rPr>
        <w:t xml:space="preserve"> </w:t>
      </w:r>
      <w:r w:rsidR="00AB203F" w:rsidRPr="002C2CF9">
        <w:rPr>
          <w:rFonts w:ascii="Cabin" w:hAnsi="Cabin"/>
          <w:b/>
          <w:bCs/>
        </w:rPr>
        <w:t>journal</w:t>
      </w:r>
      <w:r w:rsidR="0060066A" w:rsidRPr="002C2CF9">
        <w:rPr>
          <w:rFonts w:ascii="Cabin" w:hAnsi="Cabin"/>
          <w:b/>
          <w:bCs/>
        </w:rPr>
        <w:t xml:space="preserve"> note should include</w:t>
      </w:r>
      <w:r w:rsidR="00F96617" w:rsidRPr="002C2CF9">
        <w:rPr>
          <w:rFonts w:ascii="Cabin" w:hAnsi="Cabin"/>
          <w:b/>
          <w:bCs/>
        </w:rPr>
        <w:t xml:space="preserve"> details that</w:t>
      </w:r>
      <w:r w:rsidR="0060066A" w:rsidRPr="002C2CF9">
        <w:rPr>
          <w:rFonts w:ascii="Cabin" w:hAnsi="Cabin"/>
          <w:b/>
          <w:bCs/>
        </w:rPr>
        <w:t xml:space="preserve"> </w:t>
      </w:r>
      <w:r w:rsidR="00924FA9" w:rsidRPr="002C2CF9">
        <w:rPr>
          <w:rFonts w:ascii="Cabin" w:hAnsi="Cabin"/>
          <w:b/>
          <w:bCs/>
        </w:rPr>
        <w:t xml:space="preserve">the </w:t>
      </w:r>
      <w:r w:rsidR="00AB203F" w:rsidRPr="002C2CF9">
        <w:rPr>
          <w:rFonts w:ascii="Cabin" w:hAnsi="Cabin"/>
          <w:b/>
          <w:bCs/>
        </w:rPr>
        <w:t>consumer’s</w:t>
      </w:r>
      <w:r w:rsidR="00924FA9" w:rsidRPr="002C2CF9">
        <w:rPr>
          <w:rFonts w:ascii="Cabin" w:hAnsi="Cabin"/>
          <w:b/>
          <w:bCs/>
        </w:rPr>
        <w:t xml:space="preserve"> case was reviewed and anticipated needs and </w:t>
      </w:r>
      <w:r w:rsidR="00AB203F" w:rsidRPr="002C2CF9">
        <w:rPr>
          <w:rFonts w:ascii="Cabin" w:hAnsi="Cabin"/>
          <w:b/>
          <w:bCs/>
        </w:rPr>
        <w:t>services</w:t>
      </w:r>
      <w:r w:rsidR="00924FA9" w:rsidRPr="002C2CF9">
        <w:rPr>
          <w:rFonts w:ascii="Cabin" w:hAnsi="Cabin"/>
          <w:b/>
          <w:bCs/>
        </w:rPr>
        <w:t xml:space="preserve"> that would be implemented </w:t>
      </w:r>
      <w:r w:rsidR="00570B09" w:rsidRPr="002C2CF9">
        <w:rPr>
          <w:rFonts w:ascii="Cabin" w:hAnsi="Cabin"/>
          <w:b/>
          <w:bCs/>
        </w:rPr>
        <w:t xml:space="preserve">if the consumer is </w:t>
      </w:r>
      <w:r w:rsidR="00AB203F" w:rsidRPr="002C2CF9">
        <w:rPr>
          <w:rFonts w:ascii="Cabin" w:hAnsi="Cabin"/>
          <w:b/>
          <w:bCs/>
        </w:rPr>
        <w:t>enrolled in ECOP.</w:t>
      </w:r>
    </w:p>
    <w:sectPr w:rsidR="006810F8" w:rsidRPr="002C2CF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0B87" w14:textId="77777777" w:rsidR="00F708B4" w:rsidRDefault="00F708B4" w:rsidP="008A015A">
      <w:pPr>
        <w:spacing w:after="0" w:line="240" w:lineRule="auto"/>
      </w:pPr>
      <w:r>
        <w:separator/>
      </w:r>
    </w:p>
  </w:endnote>
  <w:endnote w:type="continuationSeparator" w:id="0">
    <w:p w14:paraId="46505166" w14:textId="77777777" w:rsidR="00F708B4" w:rsidRDefault="00F708B4" w:rsidP="008A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bin">
    <w:altName w:val="Calibri"/>
    <w:panose1 w:val="00000000000000000000"/>
    <w:charset w:val="00"/>
    <w:family w:val="auto"/>
    <w:pitch w:val="variable"/>
    <w:sig w:usb0="A00000FF" w:usb1="0000204B" w:usb2="00000000" w:usb3="00000000" w:csb0="00000193"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DAB4" w14:textId="4202659C" w:rsidR="00DE64F9" w:rsidRDefault="001317AE">
    <w:pPr>
      <w:pStyle w:val="Footer"/>
    </w:pPr>
    <w:r>
      <w:t>Executive Office of Aging &amp; Independence (AGE)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68DF" w14:textId="77777777" w:rsidR="00F708B4" w:rsidRDefault="00F708B4" w:rsidP="008A015A">
      <w:pPr>
        <w:spacing w:after="0" w:line="240" w:lineRule="auto"/>
      </w:pPr>
      <w:r>
        <w:separator/>
      </w:r>
    </w:p>
  </w:footnote>
  <w:footnote w:type="continuationSeparator" w:id="0">
    <w:p w14:paraId="5B7F29FF" w14:textId="77777777" w:rsidR="00F708B4" w:rsidRDefault="00F708B4" w:rsidP="008A01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F8"/>
    <w:rsid w:val="00000AF4"/>
    <w:rsid w:val="000062D8"/>
    <w:rsid w:val="00007648"/>
    <w:rsid w:val="00012088"/>
    <w:rsid w:val="00013D9D"/>
    <w:rsid w:val="000167C7"/>
    <w:rsid w:val="000175C4"/>
    <w:rsid w:val="00023EE8"/>
    <w:rsid w:val="000338D2"/>
    <w:rsid w:val="000622AC"/>
    <w:rsid w:val="00091491"/>
    <w:rsid w:val="000A68C6"/>
    <w:rsid w:val="000C40DF"/>
    <w:rsid w:val="000C51DC"/>
    <w:rsid w:val="000E50F0"/>
    <w:rsid w:val="000E5320"/>
    <w:rsid w:val="000E76CD"/>
    <w:rsid w:val="000F5346"/>
    <w:rsid w:val="00117DE5"/>
    <w:rsid w:val="001317AE"/>
    <w:rsid w:val="00161A66"/>
    <w:rsid w:val="00163303"/>
    <w:rsid w:val="00163F6B"/>
    <w:rsid w:val="0016687F"/>
    <w:rsid w:val="001737AE"/>
    <w:rsid w:val="001A567F"/>
    <w:rsid w:val="001B7F10"/>
    <w:rsid w:val="001C0C94"/>
    <w:rsid w:val="001C22EE"/>
    <w:rsid w:val="001C2332"/>
    <w:rsid w:val="001D18E1"/>
    <w:rsid w:val="001D6BC3"/>
    <w:rsid w:val="001D7AD0"/>
    <w:rsid w:val="001E3AE0"/>
    <w:rsid w:val="001F5391"/>
    <w:rsid w:val="00203EDA"/>
    <w:rsid w:val="00207576"/>
    <w:rsid w:val="00210001"/>
    <w:rsid w:val="002127A2"/>
    <w:rsid w:val="002135CD"/>
    <w:rsid w:val="00213C07"/>
    <w:rsid w:val="002202F6"/>
    <w:rsid w:val="00225BFD"/>
    <w:rsid w:val="00232226"/>
    <w:rsid w:val="00233BA9"/>
    <w:rsid w:val="00243B56"/>
    <w:rsid w:val="00244294"/>
    <w:rsid w:val="002546EC"/>
    <w:rsid w:val="00256F83"/>
    <w:rsid w:val="00261C9D"/>
    <w:rsid w:val="00264F65"/>
    <w:rsid w:val="0027493D"/>
    <w:rsid w:val="002B58FB"/>
    <w:rsid w:val="002C2CF9"/>
    <w:rsid w:val="002C68CA"/>
    <w:rsid w:val="002D2AF8"/>
    <w:rsid w:val="002D4A9E"/>
    <w:rsid w:val="002D4DBE"/>
    <w:rsid w:val="002D73A3"/>
    <w:rsid w:val="002E03B7"/>
    <w:rsid w:val="002F7C8D"/>
    <w:rsid w:val="00301D02"/>
    <w:rsid w:val="00306FA2"/>
    <w:rsid w:val="00310C46"/>
    <w:rsid w:val="00311E40"/>
    <w:rsid w:val="003218ED"/>
    <w:rsid w:val="003410C6"/>
    <w:rsid w:val="003411DB"/>
    <w:rsid w:val="00345685"/>
    <w:rsid w:val="003459F4"/>
    <w:rsid w:val="003478DD"/>
    <w:rsid w:val="0036601E"/>
    <w:rsid w:val="00367CF0"/>
    <w:rsid w:val="00367D4D"/>
    <w:rsid w:val="0038181F"/>
    <w:rsid w:val="00381DAA"/>
    <w:rsid w:val="0038702B"/>
    <w:rsid w:val="0038755C"/>
    <w:rsid w:val="003939EA"/>
    <w:rsid w:val="003964EC"/>
    <w:rsid w:val="003966F8"/>
    <w:rsid w:val="003A248F"/>
    <w:rsid w:val="003A6E97"/>
    <w:rsid w:val="003B1DCB"/>
    <w:rsid w:val="003B33B4"/>
    <w:rsid w:val="003C7242"/>
    <w:rsid w:val="003C72EB"/>
    <w:rsid w:val="003D576B"/>
    <w:rsid w:val="003D6BBB"/>
    <w:rsid w:val="003E539E"/>
    <w:rsid w:val="004025EC"/>
    <w:rsid w:val="00402E84"/>
    <w:rsid w:val="00412D28"/>
    <w:rsid w:val="0041394D"/>
    <w:rsid w:val="004177BA"/>
    <w:rsid w:val="004209FD"/>
    <w:rsid w:val="004310B5"/>
    <w:rsid w:val="00431A55"/>
    <w:rsid w:val="004357C4"/>
    <w:rsid w:val="00436CB2"/>
    <w:rsid w:val="004427E7"/>
    <w:rsid w:val="004429C4"/>
    <w:rsid w:val="004508E2"/>
    <w:rsid w:val="0046311B"/>
    <w:rsid w:val="00464C76"/>
    <w:rsid w:val="00465111"/>
    <w:rsid w:val="00474AF3"/>
    <w:rsid w:val="00491AB1"/>
    <w:rsid w:val="00491F62"/>
    <w:rsid w:val="0049418E"/>
    <w:rsid w:val="004A167C"/>
    <w:rsid w:val="004A61F5"/>
    <w:rsid w:val="004B0BAE"/>
    <w:rsid w:val="004B5FED"/>
    <w:rsid w:val="004B67B8"/>
    <w:rsid w:val="004C4653"/>
    <w:rsid w:val="004D4773"/>
    <w:rsid w:val="004E36F8"/>
    <w:rsid w:val="004F525D"/>
    <w:rsid w:val="00501AB6"/>
    <w:rsid w:val="0050384B"/>
    <w:rsid w:val="00505FE0"/>
    <w:rsid w:val="005249BA"/>
    <w:rsid w:val="00545322"/>
    <w:rsid w:val="00550E41"/>
    <w:rsid w:val="00551977"/>
    <w:rsid w:val="005610DF"/>
    <w:rsid w:val="005672D1"/>
    <w:rsid w:val="00570B09"/>
    <w:rsid w:val="00572F95"/>
    <w:rsid w:val="00576500"/>
    <w:rsid w:val="0058221A"/>
    <w:rsid w:val="00595565"/>
    <w:rsid w:val="00595DE5"/>
    <w:rsid w:val="005A615C"/>
    <w:rsid w:val="005B58C6"/>
    <w:rsid w:val="005C1201"/>
    <w:rsid w:val="005E529C"/>
    <w:rsid w:val="005F289F"/>
    <w:rsid w:val="005F7297"/>
    <w:rsid w:val="00600246"/>
    <w:rsid w:val="0060066A"/>
    <w:rsid w:val="0060416A"/>
    <w:rsid w:val="00607696"/>
    <w:rsid w:val="0061392C"/>
    <w:rsid w:val="006260E8"/>
    <w:rsid w:val="006415F8"/>
    <w:rsid w:val="00645BB5"/>
    <w:rsid w:val="00674F50"/>
    <w:rsid w:val="006810F8"/>
    <w:rsid w:val="00681ECC"/>
    <w:rsid w:val="0068549C"/>
    <w:rsid w:val="00692717"/>
    <w:rsid w:val="0069340F"/>
    <w:rsid w:val="006A2A6B"/>
    <w:rsid w:val="006A39D7"/>
    <w:rsid w:val="006B398B"/>
    <w:rsid w:val="006C6F2C"/>
    <w:rsid w:val="006D066C"/>
    <w:rsid w:val="006E0E6B"/>
    <w:rsid w:val="006E5FC7"/>
    <w:rsid w:val="00704D1F"/>
    <w:rsid w:val="007071F1"/>
    <w:rsid w:val="0072478E"/>
    <w:rsid w:val="00750D05"/>
    <w:rsid w:val="00753D37"/>
    <w:rsid w:val="007543BE"/>
    <w:rsid w:val="0075761F"/>
    <w:rsid w:val="0076278D"/>
    <w:rsid w:val="00767816"/>
    <w:rsid w:val="00790352"/>
    <w:rsid w:val="007919D1"/>
    <w:rsid w:val="00796C10"/>
    <w:rsid w:val="007A512F"/>
    <w:rsid w:val="007B6DD1"/>
    <w:rsid w:val="007C199B"/>
    <w:rsid w:val="007E6E8E"/>
    <w:rsid w:val="007F520B"/>
    <w:rsid w:val="007F5797"/>
    <w:rsid w:val="007F5B0F"/>
    <w:rsid w:val="00800A5D"/>
    <w:rsid w:val="0080471A"/>
    <w:rsid w:val="00805F18"/>
    <w:rsid w:val="00813178"/>
    <w:rsid w:val="008177D0"/>
    <w:rsid w:val="008233D9"/>
    <w:rsid w:val="00827742"/>
    <w:rsid w:val="00827A58"/>
    <w:rsid w:val="00845E05"/>
    <w:rsid w:val="00870858"/>
    <w:rsid w:val="00887649"/>
    <w:rsid w:val="008A015A"/>
    <w:rsid w:val="008A130D"/>
    <w:rsid w:val="008A5D56"/>
    <w:rsid w:val="008B38DE"/>
    <w:rsid w:val="008C5004"/>
    <w:rsid w:val="008D4DC2"/>
    <w:rsid w:val="008D7BB4"/>
    <w:rsid w:val="008E6A0D"/>
    <w:rsid w:val="0090219C"/>
    <w:rsid w:val="00921A78"/>
    <w:rsid w:val="00924FA9"/>
    <w:rsid w:val="009250A5"/>
    <w:rsid w:val="009267BF"/>
    <w:rsid w:val="00931571"/>
    <w:rsid w:val="009336EF"/>
    <w:rsid w:val="0094085A"/>
    <w:rsid w:val="009428C5"/>
    <w:rsid w:val="0095195E"/>
    <w:rsid w:val="00956D89"/>
    <w:rsid w:val="009607C7"/>
    <w:rsid w:val="00961909"/>
    <w:rsid w:val="00962D4A"/>
    <w:rsid w:val="009647BE"/>
    <w:rsid w:val="009677BC"/>
    <w:rsid w:val="0097041E"/>
    <w:rsid w:val="009B2BCE"/>
    <w:rsid w:val="009B4A8B"/>
    <w:rsid w:val="009E5055"/>
    <w:rsid w:val="009E7959"/>
    <w:rsid w:val="009F403A"/>
    <w:rsid w:val="00A0170B"/>
    <w:rsid w:val="00A0272E"/>
    <w:rsid w:val="00A10B22"/>
    <w:rsid w:val="00A2098C"/>
    <w:rsid w:val="00A25626"/>
    <w:rsid w:val="00A302F2"/>
    <w:rsid w:val="00A31F00"/>
    <w:rsid w:val="00A34E32"/>
    <w:rsid w:val="00A37CB4"/>
    <w:rsid w:val="00A54241"/>
    <w:rsid w:val="00A609EF"/>
    <w:rsid w:val="00A61893"/>
    <w:rsid w:val="00A63C19"/>
    <w:rsid w:val="00A66878"/>
    <w:rsid w:val="00A71ECD"/>
    <w:rsid w:val="00A77D40"/>
    <w:rsid w:val="00A90527"/>
    <w:rsid w:val="00A92A33"/>
    <w:rsid w:val="00A93D1C"/>
    <w:rsid w:val="00A95A84"/>
    <w:rsid w:val="00A96857"/>
    <w:rsid w:val="00AA314F"/>
    <w:rsid w:val="00AB203F"/>
    <w:rsid w:val="00AB5787"/>
    <w:rsid w:val="00AC7C72"/>
    <w:rsid w:val="00AC7F5B"/>
    <w:rsid w:val="00AD2B14"/>
    <w:rsid w:val="00AE3FD2"/>
    <w:rsid w:val="00AE7EDE"/>
    <w:rsid w:val="00B00758"/>
    <w:rsid w:val="00B00BE1"/>
    <w:rsid w:val="00B01165"/>
    <w:rsid w:val="00B01A24"/>
    <w:rsid w:val="00B11ECF"/>
    <w:rsid w:val="00B2659A"/>
    <w:rsid w:val="00B312F7"/>
    <w:rsid w:val="00B34114"/>
    <w:rsid w:val="00B40B9E"/>
    <w:rsid w:val="00B46D5E"/>
    <w:rsid w:val="00B50C54"/>
    <w:rsid w:val="00B51D34"/>
    <w:rsid w:val="00B52340"/>
    <w:rsid w:val="00B60186"/>
    <w:rsid w:val="00B84C70"/>
    <w:rsid w:val="00B910EF"/>
    <w:rsid w:val="00B93FAB"/>
    <w:rsid w:val="00B95517"/>
    <w:rsid w:val="00BA1E6A"/>
    <w:rsid w:val="00BA306D"/>
    <w:rsid w:val="00BA31AB"/>
    <w:rsid w:val="00BB0611"/>
    <w:rsid w:val="00BB11C7"/>
    <w:rsid w:val="00BB5BEA"/>
    <w:rsid w:val="00BB7B68"/>
    <w:rsid w:val="00BD06E9"/>
    <w:rsid w:val="00BD4564"/>
    <w:rsid w:val="00BD5A9B"/>
    <w:rsid w:val="00BE2F26"/>
    <w:rsid w:val="00BF2437"/>
    <w:rsid w:val="00C0637B"/>
    <w:rsid w:val="00C10935"/>
    <w:rsid w:val="00C123FA"/>
    <w:rsid w:val="00C3216B"/>
    <w:rsid w:val="00C36B5A"/>
    <w:rsid w:val="00C6550F"/>
    <w:rsid w:val="00C87658"/>
    <w:rsid w:val="00CA788F"/>
    <w:rsid w:val="00CB1015"/>
    <w:rsid w:val="00CB1A17"/>
    <w:rsid w:val="00CB67AF"/>
    <w:rsid w:val="00CB7803"/>
    <w:rsid w:val="00CC519B"/>
    <w:rsid w:val="00CD06C7"/>
    <w:rsid w:val="00CD2AE9"/>
    <w:rsid w:val="00CD4AE6"/>
    <w:rsid w:val="00D01DE5"/>
    <w:rsid w:val="00D02170"/>
    <w:rsid w:val="00D03349"/>
    <w:rsid w:val="00D12C0B"/>
    <w:rsid w:val="00D273E3"/>
    <w:rsid w:val="00D302D9"/>
    <w:rsid w:val="00D50C39"/>
    <w:rsid w:val="00D56538"/>
    <w:rsid w:val="00D60A9B"/>
    <w:rsid w:val="00D72858"/>
    <w:rsid w:val="00D77BC8"/>
    <w:rsid w:val="00D84DB7"/>
    <w:rsid w:val="00D96148"/>
    <w:rsid w:val="00DA3254"/>
    <w:rsid w:val="00DA6B32"/>
    <w:rsid w:val="00DB0669"/>
    <w:rsid w:val="00DC09A0"/>
    <w:rsid w:val="00DC1813"/>
    <w:rsid w:val="00DC5100"/>
    <w:rsid w:val="00DC53C5"/>
    <w:rsid w:val="00DD1539"/>
    <w:rsid w:val="00DE17FC"/>
    <w:rsid w:val="00DE64F9"/>
    <w:rsid w:val="00DE666D"/>
    <w:rsid w:val="00DF2B61"/>
    <w:rsid w:val="00E17688"/>
    <w:rsid w:val="00E20F7F"/>
    <w:rsid w:val="00E26354"/>
    <w:rsid w:val="00E30DF7"/>
    <w:rsid w:val="00E35772"/>
    <w:rsid w:val="00E460E7"/>
    <w:rsid w:val="00E51A68"/>
    <w:rsid w:val="00E560FC"/>
    <w:rsid w:val="00E62181"/>
    <w:rsid w:val="00E62D6F"/>
    <w:rsid w:val="00E80319"/>
    <w:rsid w:val="00E86D87"/>
    <w:rsid w:val="00E8793C"/>
    <w:rsid w:val="00EA1509"/>
    <w:rsid w:val="00EA7E9B"/>
    <w:rsid w:val="00ED6B46"/>
    <w:rsid w:val="00EE6351"/>
    <w:rsid w:val="00F052B3"/>
    <w:rsid w:val="00F0626F"/>
    <w:rsid w:val="00F253E9"/>
    <w:rsid w:val="00F36340"/>
    <w:rsid w:val="00F36721"/>
    <w:rsid w:val="00F444DF"/>
    <w:rsid w:val="00F616F3"/>
    <w:rsid w:val="00F65BD9"/>
    <w:rsid w:val="00F65C5D"/>
    <w:rsid w:val="00F708B4"/>
    <w:rsid w:val="00F73934"/>
    <w:rsid w:val="00F763B0"/>
    <w:rsid w:val="00F764C9"/>
    <w:rsid w:val="00F91648"/>
    <w:rsid w:val="00F92D35"/>
    <w:rsid w:val="00F96617"/>
    <w:rsid w:val="00FA5F2F"/>
    <w:rsid w:val="00FB715C"/>
    <w:rsid w:val="00FC0C49"/>
    <w:rsid w:val="00FD3BB2"/>
    <w:rsid w:val="00FE0876"/>
    <w:rsid w:val="00FE56AA"/>
    <w:rsid w:val="00FF1CD9"/>
    <w:rsid w:val="030BE8D7"/>
    <w:rsid w:val="04FDB7CF"/>
    <w:rsid w:val="05C79870"/>
    <w:rsid w:val="066E727E"/>
    <w:rsid w:val="1014D685"/>
    <w:rsid w:val="11FBE0D7"/>
    <w:rsid w:val="1228CA3B"/>
    <w:rsid w:val="16F3EB56"/>
    <w:rsid w:val="19C737F7"/>
    <w:rsid w:val="1A965234"/>
    <w:rsid w:val="1AB72071"/>
    <w:rsid w:val="1B21018A"/>
    <w:rsid w:val="1ED7C472"/>
    <w:rsid w:val="255218A8"/>
    <w:rsid w:val="291CBEFD"/>
    <w:rsid w:val="29321AEF"/>
    <w:rsid w:val="2DC41A46"/>
    <w:rsid w:val="31EFCB88"/>
    <w:rsid w:val="33519DCD"/>
    <w:rsid w:val="347EBFFE"/>
    <w:rsid w:val="363CFC7B"/>
    <w:rsid w:val="36C73ACA"/>
    <w:rsid w:val="372FFCB5"/>
    <w:rsid w:val="37A6A1F4"/>
    <w:rsid w:val="3C493593"/>
    <w:rsid w:val="3FBBFB22"/>
    <w:rsid w:val="419D88E4"/>
    <w:rsid w:val="41FC9A9B"/>
    <w:rsid w:val="42B36A88"/>
    <w:rsid w:val="460CDE02"/>
    <w:rsid w:val="4683952C"/>
    <w:rsid w:val="47A9CAE6"/>
    <w:rsid w:val="4E74FA37"/>
    <w:rsid w:val="5A1205AB"/>
    <w:rsid w:val="5E760D9E"/>
    <w:rsid w:val="61948E90"/>
    <w:rsid w:val="622B13D4"/>
    <w:rsid w:val="627B2002"/>
    <w:rsid w:val="637E604D"/>
    <w:rsid w:val="65626FEE"/>
    <w:rsid w:val="6DA9207F"/>
    <w:rsid w:val="6FA366D6"/>
    <w:rsid w:val="7074417B"/>
    <w:rsid w:val="70C8A9FA"/>
    <w:rsid w:val="7161FEFE"/>
    <w:rsid w:val="73E2CA05"/>
    <w:rsid w:val="7613796B"/>
    <w:rsid w:val="7B837195"/>
    <w:rsid w:val="7F667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8CA0"/>
  <w15:chartTrackingRefBased/>
  <w15:docId w15:val="{00F14742-4B33-4F41-9D72-E9C13776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
    <w:next w:val="Normal"/>
    <w:link w:val="Heading1Char"/>
    <w:uiPriority w:val="9"/>
    <w:qFormat/>
    <w:rsid w:val="00B11ECF"/>
    <w:pPr>
      <w:jc w:val="center"/>
      <w:outlineLvl w:val="0"/>
    </w:pPr>
    <w:rPr>
      <w:rFonts w:ascii="Cabin" w:hAnsi="Cabin"/>
      <w:sz w:val="32"/>
      <w:szCs w:val="32"/>
    </w:rPr>
  </w:style>
  <w:style w:type="paragraph" w:styleId="Heading2">
    <w:name w:val="heading 2"/>
    <w:basedOn w:val="Normal"/>
    <w:next w:val="Normal"/>
    <w:link w:val="Heading2Char"/>
    <w:uiPriority w:val="9"/>
    <w:semiHidden/>
    <w:unhideWhenUsed/>
    <w:qFormat/>
    <w:rsid w:val="00681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0F8"/>
    <w:rPr>
      <w:rFonts w:ascii="Cabin" w:hAnsi="Cabin"/>
      <w:sz w:val="32"/>
      <w:szCs w:val="32"/>
    </w:rPr>
  </w:style>
  <w:style w:type="character" w:customStyle="1" w:styleId="Heading2Char">
    <w:name w:val="Heading 2 Char"/>
    <w:basedOn w:val="DefaultParagraphFont"/>
    <w:link w:val="Heading2"/>
    <w:uiPriority w:val="9"/>
    <w:semiHidden/>
    <w:rsid w:val="00681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0F8"/>
    <w:rPr>
      <w:rFonts w:eastAsiaTheme="majorEastAsia" w:cstheme="majorBidi"/>
      <w:color w:val="272727" w:themeColor="text1" w:themeTint="D8"/>
    </w:rPr>
  </w:style>
  <w:style w:type="paragraph" w:styleId="Title">
    <w:name w:val="Title"/>
    <w:basedOn w:val="Normal"/>
    <w:next w:val="Normal"/>
    <w:link w:val="TitleChar"/>
    <w:uiPriority w:val="10"/>
    <w:qFormat/>
    <w:rsid w:val="00681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0F8"/>
    <w:pPr>
      <w:spacing w:before="160"/>
      <w:jc w:val="center"/>
    </w:pPr>
    <w:rPr>
      <w:i/>
      <w:iCs/>
      <w:color w:val="404040" w:themeColor="text1" w:themeTint="BF"/>
    </w:rPr>
  </w:style>
  <w:style w:type="character" w:customStyle="1" w:styleId="QuoteChar">
    <w:name w:val="Quote Char"/>
    <w:basedOn w:val="DefaultParagraphFont"/>
    <w:link w:val="Quote"/>
    <w:uiPriority w:val="29"/>
    <w:rsid w:val="006810F8"/>
    <w:rPr>
      <w:i/>
      <w:iCs/>
      <w:color w:val="404040" w:themeColor="text1" w:themeTint="BF"/>
    </w:rPr>
  </w:style>
  <w:style w:type="paragraph" w:styleId="ListParagraph">
    <w:name w:val="List Paragraph"/>
    <w:basedOn w:val="Normal"/>
    <w:uiPriority w:val="34"/>
    <w:qFormat/>
    <w:rsid w:val="006810F8"/>
    <w:pPr>
      <w:ind w:left="720"/>
      <w:contextualSpacing/>
    </w:pPr>
  </w:style>
  <w:style w:type="character" w:styleId="IntenseEmphasis">
    <w:name w:val="Intense Emphasis"/>
    <w:basedOn w:val="DefaultParagraphFont"/>
    <w:uiPriority w:val="21"/>
    <w:qFormat/>
    <w:rsid w:val="006810F8"/>
    <w:rPr>
      <w:i/>
      <w:iCs/>
      <w:color w:val="0F4761" w:themeColor="accent1" w:themeShade="BF"/>
    </w:rPr>
  </w:style>
  <w:style w:type="paragraph" w:styleId="IntenseQuote">
    <w:name w:val="Intense Quote"/>
    <w:basedOn w:val="Normal"/>
    <w:next w:val="Normal"/>
    <w:link w:val="IntenseQuoteChar"/>
    <w:uiPriority w:val="30"/>
    <w:qFormat/>
    <w:rsid w:val="00681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0F8"/>
    <w:rPr>
      <w:i/>
      <w:iCs/>
      <w:color w:val="0F4761" w:themeColor="accent1" w:themeShade="BF"/>
    </w:rPr>
  </w:style>
  <w:style w:type="character" w:styleId="IntenseReference">
    <w:name w:val="Intense Reference"/>
    <w:basedOn w:val="DefaultParagraphFont"/>
    <w:uiPriority w:val="32"/>
    <w:qFormat/>
    <w:rsid w:val="006810F8"/>
    <w:rPr>
      <w:b/>
      <w:bCs/>
      <w:smallCaps/>
      <w:color w:val="0F4761" w:themeColor="accent1" w:themeShade="BF"/>
      <w:spacing w:val="5"/>
    </w:rPr>
  </w:style>
  <w:style w:type="table" w:styleId="TableGrid">
    <w:name w:val="Table Grid"/>
    <w:basedOn w:val="TableNormal"/>
    <w:uiPriority w:val="39"/>
    <w:rsid w:val="00681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23FA"/>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A0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15A"/>
  </w:style>
  <w:style w:type="paragraph" w:styleId="Footer">
    <w:name w:val="footer"/>
    <w:basedOn w:val="Normal"/>
    <w:link w:val="FooterChar"/>
    <w:uiPriority w:val="99"/>
    <w:unhideWhenUsed/>
    <w:rsid w:val="008A0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15A"/>
  </w:style>
  <w:style w:type="paragraph" w:styleId="CommentSubject">
    <w:name w:val="annotation subject"/>
    <w:basedOn w:val="CommentText"/>
    <w:next w:val="CommentText"/>
    <w:link w:val="CommentSubjectChar"/>
    <w:uiPriority w:val="99"/>
    <w:semiHidden/>
    <w:unhideWhenUsed/>
    <w:rsid w:val="006415F8"/>
    <w:rPr>
      <w:b/>
      <w:bCs/>
    </w:rPr>
  </w:style>
  <w:style w:type="character" w:customStyle="1" w:styleId="CommentSubjectChar">
    <w:name w:val="Comment Subject Char"/>
    <w:basedOn w:val="CommentTextChar"/>
    <w:link w:val="CommentSubject"/>
    <w:uiPriority w:val="99"/>
    <w:semiHidden/>
    <w:rsid w:val="006415F8"/>
    <w:rPr>
      <w:b/>
      <w:bCs/>
      <w:sz w:val="20"/>
      <w:szCs w:val="20"/>
    </w:rPr>
  </w:style>
  <w:style w:type="character" w:styleId="Mention">
    <w:name w:val="Mention"/>
    <w:basedOn w:val="DefaultParagraphFont"/>
    <w:uiPriority w:val="99"/>
    <w:unhideWhenUsed/>
    <w:rsid w:val="00EA7E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8b04f8-4dae-4f84-88c8-9a8dc78fddc3">
      <Terms xmlns="http://schemas.microsoft.com/office/infopath/2007/PartnerControls"/>
    </lcf76f155ced4ddcb4097134ff3c332f>
    <TaxCatchAll xmlns="e1485b63-d00c-40f5-a547-953a6d10f7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339AB015D5D84FBCA24BABC67A43C7" ma:contentTypeVersion="16" ma:contentTypeDescription="Create a new document." ma:contentTypeScope="" ma:versionID="9fc3030fd157542ad338cb8622219681">
  <xsd:schema xmlns:xsd="http://www.w3.org/2001/XMLSchema" xmlns:xs="http://www.w3.org/2001/XMLSchema" xmlns:p="http://schemas.microsoft.com/office/2006/metadata/properties" xmlns:ns2="588b04f8-4dae-4f84-88c8-9a8dc78fddc3" xmlns:ns3="e1485b63-d00c-40f5-a547-953a6d10f778" targetNamespace="http://schemas.microsoft.com/office/2006/metadata/properties" ma:root="true" ma:fieldsID="85427b96d277defcc26da8e1efadb0f4" ns2:_="" ns3:_="">
    <xsd:import namespace="588b04f8-4dae-4f84-88c8-9a8dc78fddc3"/>
    <xsd:import namespace="e1485b63-d00c-40f5-a547-953a6d10f7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b04f8-4dae-4f84-88c8-9a8dc78fd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85b63-d00c-40f5-a547-953a6d10f7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343b281-fc6a-4e9a-b4c8-23e8364b8361}" ma:internalName="TaxCatchAll" ma:showField="CatchAllData" ma:web="e1485b63-d00c-40f5-a547-953a6d10f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65834-1187-4074-B790-80BDB31F1B8D}">
  <ds:schemaRef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588b04f8-4dae-4f84-88c8-9a8dc78fddc3"/>
    <ds:schemaRef ds:uri="e1485b63-d00c-40f5-a547-953a6d10f778"/>
    <ds:schemaRef ds:uri="http://purl.org/dc/dcmitype/"/>
  </ds:schemaRefs>
</ds:datastoreItem>
</file>

<file path=customXml/itemProps2.xml><?xml version="1.0" encoding="utf-8"?>
<ds:datastoreItem xmlns:ds="http://schemas.openxmlformats.org/officeDocument/2006/customXml" ds:itemID="{DECA376E-9784-4388-87D2-EC8FB6177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b04f8-4dae-4f84-88c8-9a8dc78fddc3"/>
    <ds:schemaRef ds:uri="e1485b63-d00c-40f5-a547-953a6d10f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69C8C-E7B2-4190-8F59-57D1D691C90E}">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ECOP Pending Eligibility Table April 2026</dc:title>
  <dc:subject/>
  <dc:creator>Garon, Devon (ELD)</dc:creator>
  <cp:keywords/>
  <dc:description/>
  <cp:lastModifiedBy>Kelley, Desiree (ELD)</cp:lastModifiedBy>
  <cp:revision>6</cp:revision>
  <dcterms:created xsi:type="dcterms:W3CDTF">2026-04-28T20:26:00Z</dcterms:created>
  <dcterms:modified xsi:type="dcterms:W3CDTF">2026-06-05T12:36:00Z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0x01010011339AB015D5D84FBCA24BABC67A43C7</vt:lpwstr>
  </property>
  <property fmtid="{D5CDD505-2E9C-101B-9397-08002B2CF9AE}" pid="3" name="MediaServiceImageTags">
    <vt:lpwstr/>
  </property>
</Properties>
</file>