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48FE" w14:textId="214E2C6C" w:rsidR="00D9605F" w:rsidRDefault="54EE4883" w:rsidP="16736BE6">
      <w:pPr>
        <w:pStyle w:val="BodyText"/>
        <w:spacing w:before="25"/>
        <w:ind w:left="0"/>
        <w:jc w:val="right"/>
        <w:rPr>
          <w:b/>
          <w:bCs/>
        </w:rPr>
      </w:pPr>
      <w:r>
        <w:t xml:space="preserve">     </w:t>
      </w:r>
      <w:r w:rsidRPr="16736BE6">
        <w:rPr>
          <w:b/>
          <w:bCs/>
        </w:rPr>
        <w:t xml:space="preserve">PI-24-16  </w:t>
      </w:r>
    </w:p>
    <w:p w14:paraId="63DCE62B" w14:textId="370A1181" w:rsidR="00D9605F" w:rsidRDefault="54EE4883" w:rsidP="16736BE6">
      <w:pPr>
        <w:pStyle w:val="BodyText"/>
        <w:spacing w:before="25"/>
        <w:ind w:left="0"/>
        <w:jc w:val="right"/>
        <w:rPr>
          <w:b/>
          <w:bCs/>
        </w:rPr>
      </w:pPr>
      <w:r w:rsidRPr="16736BE6">
        <w:rPr>
          <w:b/>
          <w:bCs/>
        </w:rPr>
        <w:t xml:space="preserve">Ref: PI-90-46 </w:t>
      </w:r>
    </w:p>
    <w:p w14:paraId="14C42186" w14:textId="2ACA6560" w:rsidR="00D9605F" w:rsidRDefault="54EE4883">
      <w:pPr>
        <w:pStyle w:val="BodyText"/>
        <w:spacing w:before="25"/>
        <w:ind w:left="0"/>
      </w:pPr>
      <w:r>
        <w:t xml:space="preserve"> </w:t>
      </w:r>
    </w:p>
    <w:p w14:paraId="63DF10E8" w14:textId="0C84933C" w:rsidR="00D9605F" w:rsidRDefault="54EE4883" w:rsidP="00C762F7">
      <w:pPr>
        <w:pStyle w:val="BodyText"/>
        <w:spacing w:before="25"/>
        <w:ind w:left="720" w:hanging="720"/>
        <w:rPr>
          <w:b/>
          <w:bCs/>
        </w:rPr>
      </w:pPr>
      <w:r w:rsidRPr="16736BE6">
        <w:rPr>
          <w:b/>
          <w:bCs/>
        </w:rPr>
        <w:t>TO:</w:t>
      </w:r>
      <w:r w:rsidR="00D9605F">
        <w:tab/>
      </w:r>
      <w:r w:rsidRPr="00C762F7">
        <w:t>Aging Services Access Points (ASAP) Executive Directors Nutrition Directors, Program Managers</w:t>
      </w:r>
      <w:r w:rsidRPr="16736BE6">
        <w:rPr>
          <w:b/>
          <w:bCs/>
        </w:rPr>
        <w:t xml:space="preserve"> </w:t>
      </w:r>
    </w:p>
    <w:p w14:paraId="07DBD082" w14:textId="023EBD88" w:rsidR="00D9605F" w:rsidRDefault="54EE4883" w:rsidP="16736BE6">
      <w:pPr>
        <w:pStyle w:val="BodyText"/>
        <w:spacing w:before="25"/>
        <w:ind w:left="0"/>
        <w:rPr>
          <w:b/>
          <w:bCs/>
        </w:rPr>
      </w:pPr>
      <w:r w:rsidRPr="16736BE6">
        <w:rPr>
          <w:b/>
          <w:bCs/>
        </w:rPr>
        <w:t xml:space="preserve"> </w:t>
      </w:r>
    </w:p>
    <w:p w14:paraId="76D52C5A" w14:textId="310FB5D1" w:rsidR="00D9605F" w:rsidRPr="00C762F7" w:rsidRDefault="54EE4883" w:rsidP="16736BE6">
      <w:pPr>
        <w:pStyle w:val="BodyText"/>
        <w:spacing w:before="25"/>
        <w:ind w:left="0"/>
      </w:pPr>
      <w:r w:rsidRPr="16736BE6">
        <w:rPr>
          <w:b/>
          <w:bCs/>
        </w:rPr>
        <w:t>FROM:</w:t>
      </w:r>
      <w:r w:rsidR="00D9605F">
        <w:tab/>
      </w:r>
      <w:r w:rsidRPr="00C762F7">
        <w:t xml:space="preserve">Kelly Slattery, Director of Nutrition </w:t>
      </w:r>
      <w:r w:rsidR="001B3685">
        <w:t>Services</w:t>
      </w:r>
      <w:r w:rsidRPr="00C762F7">
        <w:t xml:space="preserve"> </w:t>
      </w:r>
    </w:p>
    <w:p w14:paraId="7FE05DD1" w14:textId="10C07053" w:rsidR="00D9605F" w:rsidRPr="00C762F7" w:rsidRDefault="54EE4883" w:rsidP="00C762F7">
      <w:pPr>
        <w:pStyle w:val="BodyText"/>
        <w:spacing w:before="25"/>
        <w:ind w:left="0" w:firstLine="720"/>
      </w:pPr>
      <w:r w:rsidRPr="00C762F7">
        <w:t xml:space="preserve">Lynn Vidler, Senior Director, Operations and Policy, Home Care </w:t>
      </w:r>
    </w:p>
    <w:p w14:paraId="188AB0F9" w14:textId="2F6B61B7" w:rsidR="00D9605F" w:rsidRDefault="54EE4883" w:rsidP="16736BE6">
      <w:pPr>
        <w:pStyle w:val="BodyText"/>
        <w:spacing w:before="25"/>
        <w:ind w:left="0"/>
        <w:rPr>
          <w:b/>
          <w:bCs/>
        </w:rPr>
      </w:pPr>
      <w:r w:rsidRPr="16736BE6">
        <w:rPr>
          <w:b/>
          <w:bCs/>
        </w:rPr>
        <w:t xml:space="preserve"> </w:t>
      </w:r>
    </w:p>
    <w:p w14:paraId="7FE27CA1" w14:textId="5EA60219" w:rsidR="00D9605F" w:rsidRDefault="54EE4883" w:rsidP="16736BE6">
      <w:pPr>
        <w:pStyle w:val="BodyText"/>
        <w:spacing w:before="25"/>
        <w:ind w:left="0"/>
        <w:rPr>
          <w:b/>
          <w:bCs/>
        </w:rPr>
      </w:pPr>
      <w:r w:rsidRPr="16736BE6">
        <w:rPr>
          <w:b/>
          <w:bCs/>
        </w:rPr>
        <w:t>DATE:</w:t>
      </w:r>
      <w:r w:rsidR="00D9605F">
        <w:tab/>
      </w:r>
      <w:r w:rsidRPr="00C762F7">
        <w:t>November 21, 2024; Revision issued November 14, 2025</w:t>
      </w:r>
      <w:r w:rsidRPr="16736BE6">
        <w:rPr>
          <w:b/>
          <w:bCs/>
        </w:rPr>
        <w:t xml:space="preserve"> </w:t>
      </w:r>
    </w:p>
    <w:p w14:paraId="27218D54" w14:textId="71798AD5" w:rsidR="00D9605F" w:rsidRDefault="54EE4883" w:rsidP="16736BE6">
      <w:pPr>
        <w:pStyle w:val="BodyText"/>
        <w:spacing w:before="25"/>
        <w:ind w:left="0"/>
        <w:rPr>
          <w:b/>
          <w:bCs/>
        </w:rPr>
      </w:pPr>
      <w:r w:rsidRPr="16736BE6">
        <w:rPr>
          <w:b/>
          <w:bCs/>
        </w:rPr>
        <w:t>RE:</w:t>
      </w:r>
      <w:r w:rsidR="00D9605F">
        <w:tab/>
      </w:r>
      <w:r w:rsidRPr="00C762F7">
        <w:t>Assessing and Ordering Medically Tailored Meals for Home Delivered Meal Consumers</w:t>
      </w:r>
    </w:p>
    <w:p w14:paraId="4C0101B5" w14:textId="335ED750" w:rsidR="16736BE6" w:rsidRDefault="16736BE6" w:rsidP="16736BE6">
      <w:pPr>
        <w:pStyle w:val="Heading1"/>
        <w:spacing w:before="0"/>
      </w:pPr>
    </w:p>
    <w:p w14:paraId="27218D55" w14:textId="77777777" w:rsidR="00D9605F" w:rsidRDefault="00310BF9">
      <w:pPr>
        <w:pStyle w:val="Heading1"/>
        <w:spacing w:before="0"/>
        <w:rPr>
          <w:u w:val="none"/>
        </w:rPr>
      </w:pPr>
      <w:r>
        <w:rPr>
          <w:spacing w:val="-2"/>
        </w:rPr>
        <w:t>Purpose:</w:t>
      </w:r>
    </w:p>
    <w:p w14:paraId="27218D56" w14:textId="770A4B5E" w:rsidR="00D9605F" w:rsidRDefault="00310BF9">
      <w:pPr>
        <w:pStyle w:val="BodyText"/>
        <w:spacing w:before="182" w:line="259" w:lineRule="auto"/>
        <w:ind w:right="156"/>
      </w:pPr>
      <w:r>
        <w:t>In 1990, PI-90-46 was issued requiring use of a coordinated Nutrition Program/Home Care Program home delivered meal assessment form. The Home Delivered Meal Assessment/Module detailed in PI-90-46 has not been in use since introducing electronic assessments to an Executive Office of Aging &amp; Independence (AGE) mandated cloud-based data enterprise system. The purpose of this program</w:t>
      </w:r>
      <w:r>
        <w:rPr>
          <w:spacing w:val="-4"/>
        </w:rPr>
        <w:t xml:space="preserve"> </w:t>
      </w:r>
      <w:r>
        <w:t>instruction</w:t>
      </w:r>
      <w:r w:rsidR="00462B1B">
        <w:t xml:space="preserve"> (PI)</w:t>
      </w:r>
      <w:r>
        <w:t xml:space="preserve"> is</w:t>
      </w:r>
      <w:r>
        <w:rPr>
          <w:spacing w:val="-4"/>
        </w:rPr>
        <w:t xml:space="preserve"> </w:t>
      </w:r>
      <w:r>
        <w:t>to rescind</w:t>
      </w:r>
      <w:r>
        <w:rPr>
          <w:spacing w:val="-3"/>
        </w:rPr>
        <w:t xml:space="preserve"> </w:t>
      </w:r>
      <w:r>
        <w:t>the guidance</w:t>
      </w:r>
      <w:r>
        <w:rPr>
          <w:spacing w:val="-3"/>
        </w:rPr>
        <w:t xml:space="preserve"> </w:t>
      </w:r>
      <w:r>
        <w:t>for</w:t>
      </w:r>
      <w:r>
        <w:rPr>
          <w:spacing w:val="-3"/>
        </w:rPr>
        <w:t xml:space="preserve"> </w:t>
      </w:r>
      <w:r>
        <w:t>the</w:t>
      </w:r>
      <w:r>
        <w:rPr>
          <w:spacing w:val="-1"/>
        </w:rPr>
        <w:t xml:space="preserve"> </w:t>
      </w:r>
      <w:r>
        <w:t>assessment</w:t>
      </w:r>
      <w:r>
        <w:rPr>
          <w:spacing w:val="-3"/>
        </w:rPr>
        <w:t xml:space="preserve"> </w:t>
      </w:r>
      <w:r>
        <w:t>module</w:t>
      </w:r>
      <w:r>
        <w:rPr>
          <w:spacing w:val="-3"/>
        </w:rPr>
        <w:t xml:space="preserve"> </w:t>
      </w:r>
      <w:r>
        <w:t>described</w:t>
      </w:r>
      <w:r>
        <w:rPr>
          <w:spacing w:val="-1"/>
        </w:rPr>
        <w:t xml:space="preserve"> </w:t>
      </w:r>
      <w:r>
        <w:t>in</w:t>
      </w:r>
      <w:r>
        <w:rPr>
          <w:spacing w:val="-1"/>
        </w:rPr>
        <w:t xml:space="preserve"> </w:t>
      </w:r>
      <w:r>
        <w:t>PI-90-46 Revised Home Delivered Meal Assessment Form/Module and to update the requirements and procedures</w:t>
      </w:r>
      <w:r>
        <w:rPr>
          <w:spacing w:val="-5"/>
        </w:rPr>
        <w:t xml:space="preserve"> </w:t>
      </w:r>
      <w:r>
        <w:t>for</w:t>
      </w:r>
      <w:r>
        <w:rPr>
          <w:spacing w:val="-4"/>
        </w:rPr>
        <w:t xml:space="preserve"> </w:t>
      </w:r>
      <w:r>
        <w:t>referring</w:t>
      </w:r>
      <w:r>
        <w:rPr>
          <w:spacing w:val="-5"/>
        </w:rPr>
        <w:t xml:space="preserve"> </w:t>
      </w:r>
      <w:r>
        <w:t>consumers</w:t>
      </w:r>
      <w:r>
        <w:rPr>
          <w:spacing w:val="-5"/>
        </w:rPr>
        <w:t xml:space="preserve"> </w:t>
      </w:r>
      <w:r>
        <w:t>to</w:t>
      </w:r>
      <w:r>
        <w:rPr>
          <w:spacing w:val="-5"/>
        </w:rPr>
        <w:t xml:space="preserve"> </w:t>
      </w:r>
      <w:r>
        <w:t>therapeutic,</w:t>
      </w:r>
      <w:r>
        <w:rPr>
          <w:spacing w:val="-3"/>
        </w:rPr>
        <w:t xml:space="preserve"> </w:t>
      </w:r>
      <w:r>
        <w:t>or</w:t>
      </w:r>
      <w:r>
        <w:rPr>
          <w:spacing w:val="-3"/>
        </w:rPr>
        <w:t xml:space="preserve"> </w:t>
      </w:r>
      <w:r>
        <w:t>medically</w:t>
      </w:r>
      <w:r>
        <w:rPr>
          <w:spacing w:val="-3"/>
        </w:rPr>
        <w:t xml:space="preserve"> </w:t>
      </w:r>
      <w:r>
        <w:t>tailored</w:t>
      </w:r>
      <w:r>
        <w:rPr>
          <w:spacing w:val="-1"/>
        </w:rPr>
        <w:t xml:space="preserve"> </w:t>
      </w:r>
      <w:r>
        <w:t>home</w:t>
      </w:r>
      <w:r>
        <w:rPr>
          <w:spacing w:val="-3"/>
        </w:rPr>
        <w:t xml:space="preserve"> </w:t>
      </w:r>
      <w:r>
        <w:t>delivered</w:t>
      </w:r>
      <w:r>
        <w:rPr>
          <w:spacing w:val="-1"/>
        </w:rPr>
        <w:t xml:space="preserve"> </w:t>
      </w:r>
      <w:r>
        <w:t>meals.</w:t>
      </w:r>
    </w:p>
    <w:p w14:paraId="27218D57" w14:textId="5F72E158" w:rsidR="00D9605F" w:rsidRDefault="00310BF9" w:rsidP="06B0BE4C">
      <w:pPr>
        <w:pStyle w:val="BodyText"/>
        <w:spacing w:before="159"/>
        <w:rPr>
          <w:highlight w:val="yellow"/>
        </w:rPr>
      </w:pPr>
      <w:r>
        <w:t>This</w:t>
      </w:r>
      <w:r>
        <w:rPr>
          <w:spacing w:val="-8"/>
        </w:rPr>
        <w:t xml:space="preserve"> </w:t>
      </w:r>
      <w:r w:rsidR="008860DC">
        <w:t>p</w:t>
      </w:r>
      <w:r>
        <w:t>rogram</w:t>
      </w:r>
      <w:r>
        <w:rPr>
          <w:spacing w:val="-4"/>
        </w:rPr>
        <w:t xml:space="preserve"> </w:t>
      </w:r>
      <w:r w:rsidR="008860DC">
        <w:rPr>
          <w:spacing w:val="-4"/>
        </w:rPr>
        <w:t>i</w:t>
      </w:r>
      <w:r>
        <w:t>nstruction</w:t>
      </w:r>
      <w:r>
        <w:rPr>
          <w:spacing w:val="-6"/>
        </w:rPr>
        <w:t xml:space="preserve"> </w:t>
      </w:r>
      <w:r>
        <w:t>supersedes and</w:t>
      </w:r>
      <w:r>
        <w:rPr>
          <w:spacing w:val="-6"/>
        </w:rPr>
        <w:t xml:space="preserve"> </w:t>
      </w:r>
      <w:r>
        <w:t>replaces</w:t>
      </w:r>
      <w:r>
        <w:rPr>
          <w:spacing w:val="-6"/>
        </w:rPr>
        <w:t xml:space="preserve"> </w:t>
      </w:r>
      <w:r>
        <w:t>PI-90-</w:t>
      </w:r>
      <w:r w:rsidRPr="0035730F">
        <w:rPr>
          <w:spacing w:val="-5"/>
        </w:rPr>
        <w:t>46.</w:t>
      </w:r>
      <w:r w:rsidR="331E0CD5" w:rsidRPr="0035730F">
        <w:rPr>
          <w:spacing w:val="-5"/>
        </w:rPr>
        <w:t xml:space="preserve">  This revision </w:t>
      </w:r>
      <w:r w:rsidR="743ACD45" w:rsidRPr="0035730F">
        <w:rPr>
          <w:spacing w:val="-5"/>
        </w:rPr>
        <w:t xml:space="preserve">allows for speech language pathologists (SLP) to make </w:t>
      </w:r>
      <w:r w:rsidR="45671AD5" w:rsidRPr="0035730F">
        <w:rPr>
          <w:spacing w:val="-5"/>
        </w:rPr>
        <w:t>the</w:t>
      </w:r>
      <w:r w:rsidR="743ACD45" w:rsidRPr="0035730F">
        <w:rPr>
          <w:spacing w:val="-5"/>
        </w:rPr>
        <w:t xml:space="preserve"> </w:t>
      </w:r>
      <w:r w:rsidR="30A0AA24" w:rsidRPr="0035730F">
        <w:rPr>
          <w:spacing w:val="-5"/>
        </w:rPr>
        <w:t>referral</w:t>
      </w:r>
      <w:r w:rsidR="743ACD45" w:rsidRPr="0035730F">
        <w:rPr>
          <w:spacing w:val="-5"/>
        </w:rPr>
        <w:t xml:space="preserve"> for texture modified diets for dysphagia</w:t>
      </w:r>
      <w:r w:rsidR="56A43CE9" w:rsidRPr="0035730F">
        <w:rPr>
          <w:spacing w:val="-5"/>
        </w:rPr>
        <w:t>,</w:t>
      </w:r>
      <w:r w:rsidR="743ACD45" w:rsidRPr="0035730F">
        <w:rPr>
          <w:spacing w:val="-5"/>
        </w:rPr>
        <w:t xml:space="preserve"> in addition to medical practitioners.</w:t>
      </w:r>
    </w:p>
    <w:p w14:paraId="27218D58" w14:textId="77777777" w:rsidR="00D9605F" w:rsidRDefault="00310BF9">
      <w:pPr>
        <w:pStyle w:val="Heading1"/>
        <w:spacing w:before="183"/>
        <w:rPr>
          <w:u w:val="none"/>
        </w:rPr>
      </w:pPr>
      <w:r>
        <w:rPr>
          <w:spacing w:val="-2"/>
        </w:rPr>
        <w:t>Background:</w:t>
      </w:r>
    </w:p>
    <w:p w14:paraId="27218D5B" w14:textId="6BC0E160" w:rsidR="00D9605F" w:rsidRDefault="00310BF9" w:rsidP="00D947DF">
      <w:pPr>
        <w:pStyle w:val="BodyText"/>
        <w:spacing w:before="184" w:line="256" w:lineRule="auto"/>
      </w:pPr>
      <w:r>
        <w:t>Medically tailored meals (MTM) are a home-delivered nutrition intervention. MTM meet appropriate</w:t>
      </w:r>
      <w:r>
        <w:rPr>
          <w:spacing w:val="-5"/>
        </w:rPr>
        <w:t xml:space="preserve"> </w:t>
      </w:r>
      <w:r>
        <w:t>diet</w:t>
      </w:r>
      <w:r>
        <w:rPr>
          <w:spacing w:val="-3"/>
        </w:rPr>
        <w:t xml:space="preserve"> </w:t>
      </w:r>
      <w:r>
        <w:t>therapy</w:t>
      </w:r>
      <w:r>
        <w:rPr>
          <w:spacing w:val="-3"/>
        </w:rPr>
        <w:t xml:space="preserve"> </w:t>
      </w:r>
      <w:r>
        <w:t>requirements</w:t>
      </w:r>
      <w:r>
        <w:rPr>
          <w:spacing w:val="-5"/>
        </w:rPr>
        <w:t xml:space="preserve"> </w:t>
      </w:r>
      <w:r>
        <w:t>for</w:t>
      </w:r>
      <w:r>
        <w:rPr>
          <w:spacing w:val="-3"/>
        </w:rPr>
        <w:t xml:space="preserve"> </w:t>
      </w:r>
      <w:r>
        <w:t>chronic</w:t>
      </w:r>
      <w:r>
        <w:rPr>
          <w:spacing w:val="-4"/>
        </w:rPr>
        <w:t xml:space="preserve"> </w:t>
      </w:r>
      <w:r>
        <w:t>or</w:t>
      </w:r>
      <w:r>
        <w:rPr>
          <w:spacing w:val="-3"/>
        </w:rPr>
        <w:t xml:space="preserve"> </w:t>
      </w:r>
      <w:r>
        <w:t>complex</w:t>
      </w:r>
      <w:r>
        <w:rPr>
          <w:spacing w:val="-2"/>
        </w:rPr>
        <w:t xml:space="preserve"> </w:t>
      </w:r>
      <w:r>
        <w:t>diet-related</w:t>
      </w:r>
      <w:r>
        <w:rPr>
          <w:spacing w:val="-4"/>
        </w:rPr>
        <w:t xml:space="preserve"> </w:t>
      </w:r>
      <w:r>
        <w:t>conditions</w:t>
      </w:r>
      <w:r>
        <w:rPr>
          <w:spacing w:val="-4"/>
        </w:rPr>
        <w:t xml:space="preserve"> </w:t>
      </w:r>
      <w:r>
        <w:t>and</w:t>
      </w:r>
      <w:r>
        <w:rPr>
          <w:spacing w:val="-3"/>
        </w:rPr>
        <w:t xml:space="preserve"> </w:t>
      </w:r>
      <w:r>
        <w:t>are</w:t>
      </w:r>
      <w:r w:rsidR="00D947DF">
        <w:t xml:space="preserve"> </w:t>
      </w:r>
      <w:r>
        <w:t>inclusive</w:t>
      </w:r>
      <w:r>
        <w:rPr>
          <w:spacing w:val="-4"/>
        </w:rPr>
        <w:t xml:space="preserve"> </w:t>
      </w:r>
      <w:r>
        <w:t>of</w:t>
      </w:r>
      <w:r>
        <w:rPr>
          <w:spacing w:val="-1"/>
        </w:rPr>
        <w:t xml:space="preserve"> </w:t>
      </w:r>
      <w:r>
        <w:t>evidence-based</w:t>
      </w:r>
      <w:r>
        <w:rPr>
          <w:spacing w:val="-4"/>
        </w:rPr>
        <w:t xml:space="preserve"> </w:t>
      </w:r>
      <w:r>
        <w:t>dietetic</w:t>
      </w:r>
      <w:r>
        <w:rPr>
          <w:spacing w:val="-7"/>
        </w:rPr>
        <w:t xml:space="preserve"> </w:t>
      </w:r>
      <w:r>
        <w:t>practice</w:t>
      </w:r>
      <w:r>
        <w:rPr>
          <w:spacing w:val="-3"/>
        </w:rPr>
        <w:t xml:space="preserve"> </w:t>
      </w:r>
      <w:r>
        <w:t>guidelines.</w:t>
      </w:r>
      <w:r>
        <w:rPr>
          <w:spacing w:val="-2"/>
        </w:rPr>
        <w:t xml:space="preserve"> </w:t>
      </w:r>
      <w:r>
        <w:t>Consumers</w:t>
      </w:r>
      <w:r>
        <w:rPr>
          <w:spacing w:val="-6"/>
        </w:rPr>
        <w:t xml:space="preserve"> </w:t>
      </w:r>
      <w:r>
        <w:t>with</w:t>
      </w:r>
      <w:r>
        <w:rPr>
          <w:spacing w:val="-3"/>
        </w:rPr>
        <w:t xml:space="preserve"> </w:t>
      </w:r>
      <w:r>
        <w:t>health</w:t>
      </w:r>
      <w:r>
        <w:rPr>
          <w:spacing w:val="-5"/>
        </w:rPr>
        <w:t xml:space="preserve"> </w:t>
      </w:r>
      <w:r>
        <w:t>conditions</w:t>
      </w:r>
      <w:r>
        <w:rPr>
          <w:spacing w:val="-6"/>
        </w:rPr>
        <w:t xml:space="preserve"> </w:t>
      </w:r>
      <w:r>
        <w:t>that require specific diets, such as cardiovascular disease, diabetes, renal conditions, and lactose intolerance can benefit from MTM to improve their overall quality of life, increase their ability to manage chronic conditions, and reduce hospitalizations, emergency department visits, and admissions to skilled nursing facilities</w:t>
      </w:r>
      <w:hyperlink w:anchor="_bookmark0" w:history="1">
        <w:r>
          <w:rPr>
            <w:vertAlign w:val="superscript"/>
          </w:rPr>
          <w:t>1</w:t>
        </w:r>
      </w:hyperlink>
      <w:r>
        <w:t>.</w:t>
      </w:r>
    </w:p>
    <w:p w14:paraId="27218D5C" w14:textId="77777777" w:rsidR="00D9605F" w:rsidRDefault="00310BF9">
      <w:pPr>
        <w:pStyle w:val="BodyText"/>
        <w:spacing w:before="159" w:line="259" w:lineRule="auto"/>
        <w:ind w:right="156"/>
      </w:pPr>
      <w:r>
        <w:t>The Nutrition Standards for the Massachusetts Elderly Nutrition Program</w:t>
      </w:r>
      <w:hyperlink w:anchor="_bookmark1" w:history="1">
        <w:r>
          <w:rPr>
            <w:vertAlign w:val="superscript"/>
          </w:rPr>
          <w:t>2</w:t>
        </w:r>
      </w:hyperlink>
      <w:r>
        <w:t xml:space="preserve"> contain recommended</w:t>
      </w:r>
      <w:r>
        <w:rPr>
          <w:spacing w:val="-4"/>
        </w:rPr>
        <w:t xml:space="preserve"> </w:t>
      </w:r>
      <w:r>
        <w:t>nutrition</w:t>
      </w:r>
      <w:r>
        <w:rPr>
          <w:spacing w:val="-4"/>
        </w:rPr>
        <w:t xml:space="preserve"> </w:t>
      </w:r>
      <w:r>
        <w:t>parameters</w:t>
      </w:r>
      <w:r>
        <w:rPr>
          <w:spacing w:val="-5"/>
        </w:rPr>
        <w:t xml:space="preserve"> </w:t>
      </w:r>
      <w:r>
        <w:t>for</w:t>
      </w:r>
      <w:r>
        <w:rPr>
          <w:spacing w:val="-1"/>
        </w:rPr>
        <w:t xml:space="preserve"> </w:t>
      </w:r>
      <w:r>
        <w:t>types</w:t>
      </w:r>
      <w:r>
        <w:rPr>
          <w:spacing w:val="-5"/>
        </w:rPr>
        <w:t xml:space="preserve"> </w:t>
      </w:r>
      <w:r>
        <w:t>of</w:t>
      </w:r>
      <w:r>
        <w:rPr>
          <w:spacing w:val="-3"/>
        </w:rPr>
        <w:t xml:space="preserve"> </w:t>
      </w:r>
      <w:r>
        <w:t>MTM.</w:t>
      </w:r>
      <w:r>
        <w:rPr>
          <w:spacing w:val="-6"/>
        </w:rPr>
        <w:t xml:space="preserve"> </w:t>
      </w:r>
      <w:r>
        <w:t>Nutrition</w:t>
      </w:r>
      <w:r>
        <w:rPr>
          <w:spacing w:val="-4"/>
        </w:rPr>
        <w:t xml:space="preserve"> </w:t>
      </w:r>
      <w:r>
        <w:t>programs</w:t>
      </w:r>
      <w:r>
        <w:rPr>
          <w:spacing w:val="-3"/>
        </w:rPr>
        <w:t xml:space="preserve"> </w:t>
      </w:r>
      <w:r>
        <w:t>may</w:t>
      </w:r>
      <w:r>
        <w:rPr>
          <w:spacing w:val="-3"/>
        </w:rPr>
        <w:t xml:space="preserve"> </w:t>
      </w:r>
      <w:r>
        <w:t>customize</w:t>
      </w:r>
      <w:r>
        <w:rPr>
          <w:spacing w:val="-5"/>
        </w:rPr>
        <w:t xml:space="preserve"> </w:t>
      </w:r>
      <w:r>
        <w:t>their nutrition requirements but must maintain the evidence-based dietetic practice guidelines.</w:t>
      </w:r>
    </w:p>
    <w:p w14:paraId="27218D5D" w14:textId="77777777" w:rsidR="00D9605F" w:rsidRDefault="00310BF9">
      <w:pPr>
        <w:spacing w:before="159" w:line="259" w:lineRule="auto"/>
        <w:ind w:left="100" w:right="179"/>
        <w:rPr>
          <w:sz w:val="24"/>
        </w:rPr>
      </w:pPr>
      <w:r>
        <w:rPr>
          <w:sz w:val="24"/>
        </w:rPr>
        <w:t xml:space="preserve">Effective July 11, 2014, the Final Rule </w:t>
      </w:r>
      <w:hyperlink r:id="rId8">
        <w:r>
          <w:rPr>
            <w:color w:val="0462C1"/>
            <w:sz w:val="24"/>
            <w:u w:val="single" w:color="0462C1"/>
          </w:rPr>
          <w:t>Rules and Regulations – Medicare and Medicaid</w:t>
        </w:r>
      </w:hyperlink>
      <w:r>
        <w:rPr>
          <w:color w:val="0462C1"/>
          <w:sz w:val="24"/>
        </w:rPr>
        <w:t xml:space="preserve"> </w:t>
      </w:r>
      <w:hyperlink r:id="rId9">
        <w:r>
          <w:rPr>
            <w:color w:val="0462C1"/>
            <w:sz w:val="24"/>
            <w:u w:val="single" w:color="0462C1"/>
          </w:rPr>
          <w:t>Programs;</w:t>
        </w:r>
        <w:r>
          <w:rPr>
            <w:color w:val="0462C1"/>
            <w:spacing w:val="-4"/>
            <w:sz w:val="24"/>
            <w:u w:val="single" w:color="0462C1"/>
          </w:rPr>
          <w:t xml:space="preserve"> </w:t>
        </w:r>
        <w:r>
          <w:rPr>
            <w:color w:val="0462C1"/>
            <w:sz w:val="24"/>
            <w:u w:val="single" w:color="0462C1"/>
          </w:rPr>
          <w:t>Regulatory</w:t>
        </w:r>
        <w:r>
          <w:rPr>
            <w:color w:val="0462C1"/>
            <w:spacing w:val="-3"/>
            <w:sz w:val="24"/>
            <w:u w:val="single" w:color="0462C1"/>
          </w:rPr>
          <w:t xml:space="preserve"> </w:t>
        </w:r>
        <w:r>
          <w:rPr>
            <w:color w:val="0462C1"/>
            <w:sz w:val="24"/>
            <w:u w:val="single" w:color="0462C1"/>
          </w:rPr>
          <w:lastRenderedPageBreak/>
          <w:t>Provisions</w:t>
        </w:r>
        <w:r>
          <w:rPr>
            <w:color w:val="0462C1"/>
            <w:spacing w:val="-3"/>
            <w:sz w:val="24"/>
            <w:u w:val="single" w:color="0462C1"/>
          </w:rPr>
          <w:t xml:space="preserve"> </w:t>
        </w:r>
        <w:r>
          <w:rPr>
            <w:color w:val="0462C1"/>
            <w:sz w:val="24"/>
            <w:u w:val="single" w:color="0462C1"/>
          </w:rPr>
          <w:t>To</w:t>
        </w:r>
        <w:r>
          <w:rPr>
            <w:color w:val="0462C1"/>
            <w:spacing w:val="-2"/>
            <w:sz w:val="24"/>
            <w:u w:val="single" w:color="0462C1"/>
          </w:rPr>
          <w:t xml:space="preserve"> </w:t>
        </w:r>
        <w:r>
          <w:rPr>
            <w:color w:val="0462C1"/>
            <w:sz w:val="24"/>
            <w:u w:val="single" w:color="0462C1"/>
          </w:rPr>
          <w:t>Promote</w:t>
        </w:r>
        <w:r>
          <w:rPr>
            <w:color w:val="0462C1"/>
            <w:spacing w:val="-4"/>
            <w:sz w:val="24"/>
            <w:u w:val="single" w:color="0462C1"/>
          </w:rPr>
          <w:t xml:space="preserve"> </w:t>
        </w:r>
        <w:r>
          <w:rPr>
            <w:color w:val="0462C1"/>
            <w:sz w:val="24"/>
            <w:u w:val="single" w:color="0462C1"/>
          </w:rPr>
          <w:t>Program</w:t>
        </w:r>
        <w:r>
          <w:rPr>
            <w:color w:val="0462C1"/>
            <w:spacing w:val="-2"/>
            <w:sz w:val="24"/>
            <w:u w:val="single" w:color="0462C1"/>
          </w:rPr>
          <w:t xml:space="preserve"> </w:t>
        </w:r>
        <w:r>
          <w:rPr>
            <w:color w:val="0462C1"/>
            <w:sz w:val="24"/>
            <w:u w:val="single" w:color="0462C1"/>
          </w:rPr>
          <w:t>Efficiency,</w:t>
        </w:r>
        <w:r>
          <w:rPr>
            <w:color w:val="0462C1"/>
            <w:spacing w:val="-3"/>
            <w:sz w:val="24"/>
            <w:u w:val="single" w:color="0462C1"/>
          </w:rPr>
          <w:t xml:space="preserve"> </w:t>
        </w:r>
        <w:r>
          <w:rPr>
            <w:color w:val="0462C1"/>
            <w:sz w:val="24"/>
            <w:u w:val="single" w:color="0462C1"/>
          </w:rPr>
          <w:t>Transparency,</w:t>
        </w:r>
        <w:r>
          <w:rPr>
            <w:color w:val="0462C1"/>
            <w:spacing w:val="-3"/>
            <w:sz w:val="24"/>
            <w:u w:val="single" w:color="0462C1"/>
          </w:rPr>
          <w:t xml:space="preserve"> </w:t>
        </w:r>
        <w:r>
          <w:rPr>
            <w:color w:val="0462C1"/>
            <w:sz w:val="24"/>
            <w:u w:val="single" w:color="0462C1"/>
          </w:rPr>
          <w:t>and</w:t>
        </w:r>
        <w:r>
          <w:rPr>
            <w:color w:val="0462C1"/>
            <w:spacing w:val="-2"/>
            <w:sz w:val="24"/>
            <w:u w:val="single" w:color="0462C1"/>
          </w:rPr>
          <w:t xml:space="preserve"> </w:t>
        </w:r>
        <w:r>
          <w:rPr>
            <w:color w:val="0462C1"/>
            <w:sz w:val="24"/>
            <w:u w:val="single" w:color="0462C1"/>
          </w:rPr>
          <w:t>Burden</w:t>
        </w:r>
      </w:hyperlink>
      <w:r>
        <w:rPr>
          <w:color w:val="0462C1"/>
          <w:sz w:val="24"/>
        </w:rPr>
        <w:t xml:space="preserve"> </w:t>
      </w:r>
      <w:hyperlink r:id="rId10">
        <w:r>
          <w:rPr>
            <w:color w:val="0462C1"/>
            <w:sz w:val="24"/>
            <w:u w:val="single" w:color="0462C1"/>
          </w:rPr>
          <w:t>Reduction; Part II – Final Rule - Pages 27105-27157 (FR DOC # 2014-10687)</w:t>
        </w:r>
      </w:hyperlink>
      <w:r>
        <w:rPr>
          <w:color w:val="0462C1"/>
          <w:sz w:val="24"/>
        </w:rPr>
        <w:t xml:space="preserve"> </w:t>
      </w:r>
      <w:r>
        <w:rPr>
          <w:i/>
          <w:sz w:val="24"/>
        </w:rPr>
        <w:t>allows for Registered</w:t>
      </w:r>
      <w:r>
        <w:rPr>
          <w:i/>
          <w:spacing w:val="-5"/>
          <w:sz w:val="24"/>
        </w:rPr>
        <w:t xml:space="preserve"> </w:t>
      </w:r>
      <w:r>
        <w:rPr>
          <w:i/>
          <w:sz w:val="24"/>
        </w:rPr>
        <w:t>Dietitian</w:t>
      </w:r>
      <w:r>
        <w:rPr>
          <w:i/>
          <w:spacing w:val="-5"/>
          <w:sz w:val="24"/>
        </w:rPr>
        <w:t xml:space="preserve"> </w:t>
      </w:r>
      <w:r>
        <w:rPr>
          <w:i/>
          <w:sz w:val="24"/>
        </w:rPr>
        <w:t>Nutritionists (RDN)</w:t>
      </w:r>
      <w:r>
        <w:rPr>
          <w:i/>
          <w:spacing w:val="-4"/>
          <w:sz w:val="24"/>
        </w:rPr>
        <w:t xml:space="preserve"> </w:t>
      </w:r>
      <w:r>
        <w:rPr>
          <w:i/>
          <w:sz w:val="24"/>
        </w:rPr>
        <w:t>to</w:t>
      </w:r>
      <w:r>
        <w:rPr>
          <w:i/>
          <w:spacing w:val="-5"/>
          <w:sz w:val="24"/>
        </w:rPr>
        <w:t xml:space="preserve"> </w:t>
      </w:r>
      <w:r>
        <w:rPr>
          <w:i/>
          <w:sz w:val="24"/>
        </w:rPr>
        <w:t>be</w:t>
      </w:r>
      <w:r>
        <w:rPr>
          <w:i/>
          <w:spacing w:val="-2"/>
          <w:sz w:val="24"/>
        </w:rPr>
        <w:t xml:space="preserve"> </w:t>
      </w:r>
      <w:r>
        <w:rPr>
          <w:i/>
          <w:sz w:val="24"/>
        </w:rPr>
        <w:t>privileged</w:t>
      </w:r>
      <w:r>
        <w:rPr>
          <w:i/>
          <w:spacing w:val="-4"/>
          <w:sz w:val="24"/>
        </w:rPr>
        <w:t xml:space="preserve"> </w:t>
      </w:r>
      <w:r>
        <w:rPr>
          <w:i/>
          <w:sz w:val="24"/>
        </w:rPr>
        <w:t>to</w:t>
      </w:r>
      <w:r>
        <w:rPr>
          <w:i/>
          <w:spacing w:val="-4"/>
          <w:sz w:val="24"/>
        </w:rPr>
        <w:t xml:space="preserve"> </w:t>
      </w:r>
      <w:r>
        <w:rPr>
          <w:i/>
          <w:sz w:val="24"/>
        </w:rPr>
        <w:t>order</w:t>
      </w:r>
      <w:r>
        <w:rPr>
          <w:i/>
          <w:spacing w:val="-4"/>
          <w:sz w:val="24"/>
        </w:rPr>
        <w:t xml:space="preserve"> </w:t>
      </w:r>
      <w:r>
        <w:rPr>
          <w:i/>
          <w:sz w:val="24"/>
        </w:rPr>
        <w:t>patient</w:t>
      </w:r>
      <w:r>
        <w:rPr>
          <w:i/>
          <w:spacing w:val="-3"/>
          <w:sz w:val="24"/>
        </w:rPr>
        <w:t xml:space="preserve"> </w:t>
      </w:r>
      <w:r>
        <w:rPr>
          <w:i/>
          <w:sz w:val="24"/>
        </w:rPr>
        <w:t>diets</w:t>
      </w:r>
      <w:r>
        <w:rPr>
          <w:i/>
          <w:spacing w:val="-4"/>
          <w:sz w:val="24"/>
        </w:rPr>
        <w:t xml:space="preserve"> </w:t>
      </w:r>
      <w:r>
        <w:rPr>
          <w:i/>
          <w:sz w:val="24"/>
        </w:rPr>
        <w:t>under</w:t>
      </w:r>
      <w:r>
        <w:rPr>
          <w:i/>
          <w:spacing w:val="-4"/>
          <w:sz w:val="24"/>
        </w:rPr>
        <w:t xml:space="preserve"> </w:t>
      </w:r>
      <w:r>
        <w:rPr>
          <w:i/>
          <w:sz w:val="24"/>
        </w:rPr>
        <w:t>hospital Medicare Conditions of Participation (CoP)</w:t>
      </w:r>
      <w:r>
        <w:rPr>
          <w:sz w:val="24"/>
        </w:rPr>
        <w:t>.</w:t>
      </w:r>
    </w:p>
    <w:p w14:paraId="27218D5E" w14:textId="77777777" w:rsidR="00D9605F" w:rsidRDefault="00310BF9">
      <w:pPr>
        <w:pStyle w:val="BodyText"/>
        <w:spacing w:before="161" w:line="259" w:lineRule="auto"/>
        <w:ind w:right="156"/>
      </w:pPr>
      <w:r>
        <w:t xml:space="preserve">In 268 CMR 5.00: Professional Standards and Ethical Codes, under </w:t>
      </w:r>
      <w:hyperlink r:id="rId11">
        <w:r>
          <w:rPr>
            <w:color w:val="0462C1"/>
            <w:u w:val="single" w:color="0462C1"/>
          </w:rPr>
          <w:t>268 CMR 5.01(2): Nutrition</w:t>
        </w:r>
      </w:hyperlink>
      <w:r>
        <w:rPr>
          <w:color w:val="0462C1"/>
        </w:rPr>
        <w:t xml:space="preserve"> </w:t>
      </w:r>
      <w:hyperlink r:id="rId12">
        <w:r>
          <w:rPr>
            <w:color w:val="0462C1"/>
            <w:u w:val="single" w:color="0462C1"/>
          </w:rPr>
          <w:t>Services</w:t>
        </w:r>
        <w:r>
          <w:rPr>
            <w:color w:val="0462C1"/>
            <w:spacing w:val="-3"/>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Community/Clinical</w:t>
        </w:r>
      </w:hyperlink>
      <w:r>
        <w:rPr>
          <w:color w:val="0462C1"/>
          <w:spacing w:val="-2"/>
        </w:rPr>
        <w:t xml:space="preserve"> </w:t>
      </w:r>
      <w:r>
        <w:t>,</w:t>
      </w:r>
      <w:r>
        <w:rPr>
          <w:spacing w:val="-6"/>
        </w:rPr>
        <w:t xml:space="preserve"> </w:t>
      </w:r>
      <w:r>
        <w:t>people</w:t>
      </w:r>
      <w:r>
        <w:rPr>
          <w:spacing w:val="-5"/>
        </w:rPr>
        <w:t xml:space="preserve"> </w:t>
      </w:r>
      <w:r>
        <w:t>with</w:t>
      </w:r>
      <w:r>
        <w:rPr>
          <w:spacing w:val="-1"/>
        </w:rPr>
        <w:t xml:space="preserve"> </w:t>
      </w:r>
      <w:r>
        <w:t>a</w:t>
      </w:r>
      <w:r>
        <w:rPr>
          <w:spacing w:val="-6"/>
        </w:rPr>
        <w:t xml:space="preserve"> </w:t>
      </w:r>
      <w:r>
        <w:t>valid</w:t>
      </w:r>
      <w:r>
        <w:rPr>
          <w:spacing w:val="-2"/>
        </w:rPr>
        <w:t xml:space="preserve"> </w:t>
      </w:r>
      <w:r>
        <w:t>Massachusetts</w:t>
      </w:r>
      <w:r>
        <w:rPr>
          <w:spacing w:val="-3"/>
        </w:rPr>
        <w:t xml:space="preserve"> </w:t>
      </w:r>
      <w:r>
        <w:t>license</w:t>
      </w:r>
      <w:r>
        <w:rPr>
          <w:spacing w:val="-5"/>
        </w:rPr>
        <w:t xml:space="preserve"> </w:t>
      </w:r>
      <w:r>
        <w:t>to</w:t>
      </w:r>
      <w:r>
        <w:rPr>
          <w:spacing w:val="-5"/>
        </w:rPr>
        <w:t xml:space="preserve"> </w:t>
      </w:r>
      <w:r>
        <w:t>practice,</w:t>
      </w:r>
      <w:r>
        <w:rPr>
          <w:spacing w:val="-2"/>
        </w:rPr>
        <w:t xml:space="preserve"> </w:t>
      </w:r>
      <w:r>
        <w:t>Licensed Dietitian Nutritionist (LDN), are allowed to develop and implement nutrition plans and recommend diet prescriptions and methods of feeding in Community and Clinical practice spaces. ASAPs</w:t>
      </w:r>
      <w:r>
        <w:rPr>
          <w:spacing w:val="-2"/>
        </w:rPr>
        <w:t xml:space="preserve"> </w:t>
      </w:r>
      <w:r>
        <w:t>that</w:t>
      </w:r>
      <w:r>
        <w:rPr>
          <w:spacing w:val="-1"/>
        </w:rPr>
        <w:t xml:space="preserve"> </w:t>
      </w:r>
      <w:r>
        <w:t>provide</w:t>
      </w:r>
      <w:r>
        <w:rPr>
          <w:spacing w:val="-1"/>
        </w:rPr>
        <w:t xml:space="preserve"> </w:t>
      </w:r>
      <w:r>
        <w:t>nutrition services must have an</w:t>
      </w:r>
      <w:r>
        <w:rPr>
          <w:spacing w:val="-1"/>
        </w:rPr>
        <w:t xml:space="preserve"> </w:t>
      </w:r>
      <w:r>
        <w:t>RDN</w:t>
      </w:r>
      <w:r>
        <w:rPr>
          <w:spacing w:val="-1"/>
        </w:rPr>
        <w:t xml:space="preserve"> </w:t>
      </w:r>
      <w:r>
        <w:t>on staff</w:t>
      </w:r>
      <w:r>
        <w:rPr>
          <w:spacing w:val="-1"/>
        </w:rPr>
        <w:t xml:space="preserve"> </w:t>
      </w:r>
      <w:r>
        <w:t>or</w:t>
      </w:r>
      <w:r>
        <w:rPr>
          <w:spacing w:val="-1"/>
        </w:rPr>
        <w:t xml:space="preserve"> </w:t>
      </w:r>
      <w:r>
        <w:t>in a</w:t>
      </w:r>
      <w:r>
        <w:rPr>
          <w:spacing w:val="-2"/>
        </w:rPr>
        <w:t xml:space="preserve"> </w:t>
      </w:r>
      <w:r>
        <w:t>consulting role who also holds an LDN.</w:t>
      </w:r>
    </w:p>
    <w:p w14:paraId="27218D5F" w14:textId="77777777" w:rsidR="00D9605F" w:rsidRDefault="00310BF9">
      <w:pPr>
        <w:pStyle w:val="Heading1"/>
        <w:spacing w:before="158"/>
        <w:rPr>
          <w:u w:val="none"/>
        </w:rPr>
      </w:pPr>
      <w:r>
        <w:t>Medically</w:t>
      </w:r>
      <w:r>
        <w:rPr>
          <w:spacing w:val="-5"/>
        </w:rPr>
        <w:t xml:space="preserve"> </w:t>
      </w:r>
      <w:r>
        <w:t>Tailored</w:t>
      </w:r>
      <w:r>
        <w:rPr>
          <w:spacing w:val="-3"/>
        </w:rPr>
        <w:t xml:space="preserve"> </w:t>
      </w:r>
      <w:r>
        <w:t>Home</w:t>
      </w:r>
      <w:r>
        <w:rPr>
          <w:spacing w:val="-3"/>
        </w:rPr>
        <w:t xml:space="preserve"> </w:t>
      </w:r>
      <w:r>
        <w:t>Delivered</w:t>
      </w:r>
      <w:r>
        <w:rPr>
          <w:spacing w:val="-2"/>
        </w:rPr>
        <w:t xml:space="preserve"> </w:t>
      </w:r>
      <w:r>
        <w:t>Meals</w:t>
      </w:r>
      <w:r>
        <w:rPr>
          <w:spacing w:val="-3"/>
        </w:rPr>
        <w:t xml:space="preserve"> </w:t>
      </w:r>
      <w:r>
        <w:t>(HDM)</w:t>
      </w:r>
      <w:r>
        <w:rPr>
          <w:spacing w:val="-4"/>
        </w:rPr>
        <w:t xml:space="preserve"> </w:t>
      </w:r>
      <w:r>
        <w:t>Referral</w:t>
      </w:r>
      <w:r>
        <w:rPr>
          <w:spacing w:val="-1"/>
        </w:rPr>
        <w:t xml:space="preserve"> </w:t>
      </w:r>
      <w:r>
        <w:rPr>
          <w:spacing w:val="-2"/>
        </w:rPr>
        <w:t>Policy:</w:t>
      </w:r>
    </w:p>
    <w:p w14:paraId="27218D60" w14:textId="77777777" w:rsidR="00D9605F" w:rsidRDefault="00310BF9">
      <w:pPr>
        <w:pStyle w:val="BodyText"/>
        <w:spacing w:before="183" w:line="259" w:lineRule="auto"/>
      </w:pPr>
      <w:r>
        <w:t>For</w:t>
      </w:r>
      <w:r>
        <w:rPr>
          <w:spacing w:val="-2"/>
        </w:rPr>
        <w:t xml:space="preserve"> </w:t>
      </w:r>
      <w:r>
        <w:t>Massachusetts</w:t>
      </w:r>
      <w:r>
        <w:rPr>
          <w:spacing w:val="-3"/>
        </w:rPr>
        <w:t xml:space="preserve"> </w:t>
      </w:r>
      <w:r>
        <w:t>Home</w:t>
      </w:r>
      <w:r>
        <w:rPr>
          <w:spacing w:val="-2"/>
        </w:rPr>
        <w:t xml:space="preserve"> </w:t>
      </w:r>
      <w:r>
        <w:t>Care</w:t>
      </w:r>
      <w:r>
        <w:rPr>
          <w:spacing w:val="-4"/>
        </w:rPr>
        <w:t xml:space="preserve"> </w:t>
      </w:r>
      <w:r>
        <w:t>Program</w:t>
      </w:r>
      <w:r>
        <w:rPr>
          <w:spacing w:val="-5"/>
        </w:rPr>
        <w:t xml:space="preserve"> </w:t>
      </w:r>
      <w:r>
        <w:t>and</w:t>
      </w:r>
      <w:r>
        <w:rPr>
          <w:spacing w:val="-2"/>
        </w:rPr>
        <w:t xml:space="preserve"> </w:t>
      </w:r>
      <w:r>
        <w:t>Title</w:t>
      </w:r>
      <w:r>
        <w:rPr>
          <w:spacing w:val="-5"/>
        </w:rPr>
        <w:t xml:space="preserve"> </w:t>
      </w:r>
      <w:r>
        <w:t>III</w:t>
      </w:r>
      <w:r>
        <w:rPr>
          <w:spacing w:val="-3"/>
        </w:rPr>
        <w:t xml:space="preserve"> </w:t>
      </w:r>
      <w:r>
        <w:t>funded consumers</w:t>
      </w:r>
      <w:r>
        <w:rPr>
          <w:spacing w:val="-4"/>
        </w:rPr>
        <w:t xml:space="preserve"> </w:t>
      </w:r>
      <w:r>
        <w:t>who</w:t>
      </w:r>
      <w:r>
        <w:rPr>
          <w:spacing w:val="-2"/>
        </w:rPr>
        <w:t xml:space="preserve"> </w:t>
      </w:r>
      <w:r>
        <w:t>would</w:t>
      </w:r>
      <w:r>
        <w:rPr>
          <w:spacing w:val="-4"/>
        </w:rPr>
        <w:t xml:space="preserve"> </w:t>
      </w:r>
      <w:r>
        <w:t>benefit</w:t>
      </w:r>
      <w:r>
        <w:rPr>
          <w:spacing w:val="-4"/>
        </w:rPr>
        <w:t xml:space="preserve"> </w:t>
      </w:r>
      <w:r>
        <w:t>from receiving MTM HDM, any healthcare practitioner working with the consumer in a clinical, community, or home-based setting may refer them to the ASAP for this intervention. The following healthcare practitioners are allowed to create the diet order:</w:t>
      </w:r>
    </w:p>
    <w:p w14:paraId="27218D61" w14:textId="77777777" w:rsidR="00D9605F" w:rsidRDefault="00310BF9">
      <w:pPr>
        <w:pStyle w:val="ListParagraph"/>
        <w:numPr>
          <w:ilvl w:val="0"/>
          <w:numId w:val="5"/>
        </w:numPr>
        <w:tabs>
          <w:tab w:val="left" w:pos="819"/>
        </w:tabs>
        <w:spacing w:before="160"/>
        <w:ind w:left="819" w:hanging="359"/>
        <w:rPr>
          <w:sz w:val="24"/>
        </w:rPr>
      </w:pPr>
      <w:r>
        <w:rPr>
          <w:sz w:val="24"/>
        </w:rPr>
        <w:t>Doctor</w:t>
      </w:r>
      <w:r>
        <w:rPr>
          <w:spacing w:val="-5"/>
          <w:sz w:val="24"/>
        </w:rPr>
        <w:t xml:space="preserve"> </w:t>
      </w:r>
      <w:r>
        <w:rPr>
          <w:sz w:val="24"/>
        </w:rPr>
        <w:t>of</w:t>
      </w:r>
      <w:r>
        <w:rPr>
          <w:spacing w:val="-3"/>
          <w:sz w:val="24"/>
        </w:rPr>
        <w:t xml:space="preserve"> </w:t>
      </w:r>
      <w:r>
        <w:rPr>
          <w:sz w:val="24"/>
        </w:rPr>
        <w:t>Medicine</w:t>
      </w:r>
      <w:r>
        <w:rPr>
          <w:spacing w:val="-1"/>
          <w:sz w:val="24"/>
        </w:rPr>
        <w:t xml:space="preserve"> </w:t>
      </w:r>
      <w:r>
        <w:rPr>
          <w:spacing w:val="-4"/>
          <w:sz w:val="24"/>
        </w:rPr>
        <w:t>(MD)</w:t>
      </w:r>
    </w:p>
    <w:p w14:paraId="27218D62" w14:textId="77777777" w:rsidR="00D9605F" w:rsidRDefault="00310BF9">
      <w:pPr>
        <w:pStyle w:val="ListParagraph"/>
        <w:numPr>
          <w:ilvl w:val="0"/>
          <w:numId w:val="5"/>
        </w:numPr>
        <w:tabs>
          <w:tab w:val="left" w:pos="819"/>
        </w:tabs>
        <w:ind w:left="819" w:hanging="359"/>
        <w:rPr>
          <w:sz w:val="24"/>
        </w:rPr>
      </w:pPr>
      <w:r>
        <w:rPr>
          <w:sz w:val="24"/>
        </w:rPr>
        <w:t>Doctor</w:t>
      </w:r>
      <w:r>
        <w:rPr>
          <w:spacing w:val="-4"/>
          <w:sz w:val="24"/>
        </w:rPr>
        <w:t xml:space="preserve"> </w:t>
      </w:r>
      <w:r>
        <w:rPr>
          <w:sz w:val="24"/>
        </w:rPr>
        <w:t>of</w:t>
      </w:r>
      <w:r>
        <w:rPr>
          <w:spacing w:val="-3"/>
          <w:sz w:val="24"/>
        </w:rPr>
        <w:t xml:space="preserve"> </w:t>
      </w:r>
      <w:r>
        <w:rPr>
          <w:sz w:val="24"/>
        </w:rPr>
        <w:t>Osteopathic</w:t>
      </w:r>
      <w:r>
        <w:rPr>
          <w:spacing w:val="-4"/>
          <w:sz w:val="24"/>
        </w:rPr>
        <w:t xml:space="preserve"> </w:t>
      </w:r>
      <w:r>
        <w:rPr>
          <w:sz w:val="24"/>
        </w:rPr>
        <w:t>Medicine</w:t>
      </w:r>
      <w:r>
        <w:rPr>
          <w:spacing w:val="-4"/>
          <w:sz w:val="24"/>
        </w:rPr>
        <w:t xml:space="preserve"> (DO)</w:t>
      </w:r>
    </w:p>
    <w:p w14:paraId="27218D63" w14:textId="77777777" w:rsidR="00D9605F" w:rsidRDefault="00310BF9">
      <w:pPr>
        <w:pStyle w:val="ListParagraph"/>
        <w:numPr>
          <w:ilvl w:val="0"/>
          <w:numId w:val="5"/>
        </w:numPr>
        <w:tabs>
          <w:tab w:val="left" w:pos="819"/>
        </w:tabs>
        <w:ind w:left="819" w:hanging="359"/>
        <w:rPr>
          <w:sz w:val="24"/>
        </w:rPr>
      </w:pPr>
      <w:r>
        <w:rPr>
          <w:sz w:val="24"/>
        </w:rPr>
        <w:t>Doctor</w:t>
      </w:r>
      <w:r>
        <w:rPr>
          <w:spacing w:val="-4"/>
          <w:sz w:val="24"/>
        </w:rPr>
        <w:t xml:space="preserve"> </w:t>
      </w:r>
      <w:r>
        <w:rPr>
          <w:sz w:val="24"/>
        </w:rPr>
        <w:t>of</w:t>
      </w:r>
      <w:r>
        <w:rPr>
          <w:spacing w:val="-3"/>
          <w:sz w:val="24"/>
        </w:rPr>
        <w:t xml:space="preserve"> </w:t>
      </w:r>
      <w:r>
        <w:rPr>
          <w:sz w:val="24"/>
        </w:rPr>
        <w:t>Nursing</w:t>
      </w:r>
      <w:r>
        <w:rPr>
          <w:spacing w:val="-4"/>
          <w:sz w:val="24"/>
        </w:rPr>
        <w:t xml:space="preserve"> </w:t>
      </w:r>
      <w:r>
        <w:rPr>
          <w:sz w:val="24"/>
        </w:rPr>
        <w:t>Practice</w:t>
      </w:r>
      <w:r>
        <w:rPr>
          <w:spacing w:val="-1"/>
          <w:sz w:val="24"/>
        </w:rPr>
        <w:t xml:space="preserve"> </w:t>
      </w:r>
      <w:r>
        <w:rPr>
          <w:spacing w:val="-2"/>
          <w:sz w:val="24"/>
        </w:rPr>
        <w:t>(DNP)</w:t>
      </w:r>
    </w:p>
    <w:p w14:paraId="27218D64" w14:textId="77777777" w:rsidR="00D9605F" w:rsidRDefault="00310BF9">
      <w:pPr>
        <w:pStyle w:val="ListParagraph"/>
        <w:numPr>
          <w:ilvl w:val="0"/>
          <w:numId w:val="5"/>
        </w:numPr>
        <w:tabs>
          <w:tab w:val="left" w:pos="819"/>
        </w:tabs>
        <w:spacing w:before="46"/>
        <w:ind w:left="819" w:hanging="359"/>
        <w:rPr>
          <w:sz w:val="24"/>
        </w:rPr>
      </w:pPr>
      <w:r>
        <w:rPr>
          <w:sz w:val="24"/>
        </w:rPr>
        <w:t>Registered</w:t>
      </w:r>
      <w:r>
        <w:rPr>
          <w:spacing w:val="-7"/>
          <w:sz w:val="24"/>
        </w:rPr>
        <w:t xml:space="preserve"> </w:t>
      </w:r>
      <w:r>
        <w:rPr>
          <w:sz w:val="24"/>
        </w:rPr>
        <w:t>Dietitian</w:t>
      </w:r>
      <w:r>
        <w:rPr>
          <w:spacing w:val="-7"/>
          <w:sz w:val="24"/>
        </w:rPr>
        <w:t xml:space="preserve"> </w:t>
      </w:r>
      <w:r>
        <w:rPr>
          <w:sz w:val="24"/>
        </w:rPr>
        <w:t>Nutritionist</w:t>
      </w:r>
      <w:r>
        <w:rPr>
          <w:spacing w:val="-4"/>
          <w:sz w:val="24"/>
        </w:rPr>
        <w:t xml:space="preserve"> </w:t>
      </w:r>
      <w:r>
        <w:rPr>
          <w:spacing w:val="-2"/>
          <w:sz w:val="24"/>
        </w:rPr>
        <w:t>(RDN)*</w:t>
      </w:r>
    </w:p>
    <w:p w14:paraId="27218D65" w14:textId="77777777" w:rsidR="00D9605F" w:rsidRDefault="00310BF9">
      <w:pPr>
        <w:pStyle w:val="ListParagraph"/>
        <w:numPr>
          <w:ilvl w:val="0"/>
          <w:numId w:val="5"/>
        </w:numPr>
        <w:tabs>
          <w:tab w:val="left" w:pos="819"/>
        </w:tabs>
        <w:ind w:left="819" w:hanging="359"/>
        <w:rPr>
          <w:sz w:val="24"/>
        </w:rPr>
      </w:pPr>
      <w:r>
        <w:rPr>
          <w:sz w:val="24"/>
        </w:rPr>
        <w:t>Physician</w:t>
      </w:r>
      <w:r>
        <w:rPr>
          <w:spacing w:val="-9"/>
          <w:sz w:val="24"/>
        </w:rPr>
        <w:t xml:space="preserve"> </w:t>
      </w:r>
      <w:r>
        <w:rPr>
          <w:sz w:val="24"/>
        </w:rPr>
        <w:t>Assistant</w:t>
      </w:r>
      <w:r>
        <w:rPr>
          <w:spacing w:val="-6"/>
          <w:sz w:val="24"/>
        </w:rPr>
        <w:t xml:space="preserve"> </w:t>
      </w:r>
      <w:r>
        <w:rPr>
          <w:spacing w:val="-4"/>
          <w:sz w:val="24"/>
        </w:rPr>
        <w:t>(PA)</w:t>
      </w:r>
    </w:p>
    <w:p w14:paraId="27218D66" w14:textId="77777777" w:rsidR="00D9605F" w:rsidRDefault="00310BF9">
      <w:pPr>
        <w:pStyle w:val="ListParagraph"/>
        <w:numPr>
          <w:ilvl w:val="0"/>
          <w:numId w:val="5"/>
        </w:numPr>
        <w:tabs>
          <w:tab w:val="left" w:pos="819"/>
        </w:tabs>
        <w:spacing w:before="45"/>
        <w:ind w:left="819" w:hanging="359"/>
        <w:rPr>
          <w:sz w:val="24"/>
        </w:rPr>
      </w:pPr>
      <w:r>
        <w:rPr>
          <w:sz w:val="24"/>
        </w:rPr>
        <w:t>Nurse</w:t>
      </w:r>
      <w:r>
        <w:rPr>
          <w:spacing w:val="-7"/>
          <w:sz w:val="24"/>
        </w:rPr>
        <w:t xml:space="preserve"> </w:t>
      </w:r>
      <w:r>
        <w:rPr>
          <w:sz w:val="24"/>
        </w:rPr>
        <w:t>Practitioner</w:t>
      </w:r>
      <w:r>
        <w:rPr>
          <w:spacing w:val="-2"/>
          <w:sz w:val="24"/>
        </w:rPr>
        <w:t xml:space="preserve"> </w:t>
      </w:r>
      <w:r>
        <w:rPr>
          <w:spacing w:val="-4"/>
          <w:sz w:val="24"/>
        </w:rPr>
        <w:t>(NP)</w:t>
      </w:r>
    </w:p>
    <w:p w14:paraId="27218D67" w14:textId="77777777" w:rsidR="00D9605F" w:rsidRDefault="00310BF9">
      <w:pPr>
        <w:pStyle w:val="ListParagraph"/>
        <w:numPr>
          <w:ilvl w:val="0"/>
          <w:numId w:val="5"/>
        </w:numPr>
        <w:tabs>
          <w:tab w:val="left" w:pos="819"/>
        </w:tabs>
        <w:ind w:left="819" w:hanging="359"/>
        <w:rPr>
          <w:sz w:val="24"/>
        </w:rPr>
      </w:pPr>
      <w:r>
        <w:rPr>
          <w:sz w:val="24"/>
        </w:rPr>
        <w:t>Advanced</w:t>
      </w:r>
      <w:r>
        <w:rPr>
          <w:spacing w:val="-7"/>
          <w:sz w:val="24"/>
        </w:rPr>
        <w:t xml:space="preserve"> </w:t>
      </w:r>
      <w:r>
        <w:rPr>
          <w:sz w:val="24"/>
        </w:rPr>
        <w:t>Practice</w:t>
      </w:r>
      <w:r>
        <w:rPr>
          <w:spacing w:val="-3"/>
          <w:sz w:val="24"/>
        </w:rPr>
        <w:t xml:space="preserve"> </w:t>
      </w:r>
      <w:r>
        <w:rPr>
          <w:sz w:val="24"/>
        </w:rPr>
        <w:t>Registered</w:t>
      </w:r>
      <w:r>
        <w:rPr>
          <w:spacing w:val="-5"/>
          <w:sz w:val="24"/>
        </w:rPr>
        <w:t xml:space="preserve"> </w:t>
      </w:r>
      <w:r>
        <w:rPr>
          <w:sz w:val="24"/>
        </w:rPr>
        <w:t>Nurse</w:t>
      </w:r>
      <w:r>
        <w:rPr>
          <w:spacing w:val="-2"/>
          <w:sz w:val="24"/>
        </w:rPr>
        <w:t xml:space="preserve"> (APRN)</w:t>
      </w:r>
    </w:p>
    <w:p w14:paraId="27218D68" w14:textId="77777777" w:rsidR="00D9605F" w:rsidRDefault="00310BF9" w:rsidP="4678607E">
      <w:pPr>
        <w:pStyle w:val="ListParagraph"/>
        <w:numPr>
          <w:ilvl w:val="0"/>
          <w:numId w:val="5"/>
        </w:numPr>
        <w:tabs>
          <w:tab w:val="left" w:pos="819"/>
        </w:tabs>
        <w:spacing w:before="44"/>
        <w:ind w:left="819" w:hanging="359"/>
        <w:rPr>
          <w:sz w:val="24"/>
        </w:rPr>
      </w:pPr>
      <w:r>
        <w:rPr>
          <w:sz w:val="24"/>
        </w:rPr>
        <w:t>Registered</w:t>
      </w:r>
      <w:r>
        <w:rPr>
          <w:spacing w:val="-3"/>
          <w:sz w:val="24"/>
        </w:rPr>
        <w:t xml:space="preserve"> </w:t>
      </w:r>
      <w:r>
        <w:rPr>
          <w:sz w:val="24"/>
        </w:rPr>
        <w:t>Nurse</w:t>
      </w:r>
      <w:r>
        <w:rPr>
          <w:spacing w:val="1"/>
          <w:sz w:val="24"/>
        </w:rPr>
        <w:t xml:space="preserve"> </w:t>
      </w:r>
      <w:r>
        <w:rPr>
          <w:sz w:val="24"/>
        </w:rPr>
        <w:t>(RN)</w:t>
      </w:r>
      <w:r>
        <w:rPr>
          <w:spacing w:val="-3"/>
          <w:sz w:val="24"/>
        </w:rPr>
        <w:t xml:space="preserve"> </w:t>
      </w:r>
      <w:r>
        <w:rPr>
          <w:sz w:val="24"/>
        </w:rPr>
        <w:t>employed</w:t>
      </w:r>
      <w:r>
        <w:rPr>
          <w:spacing w:val="-2"/>
          <w:sz w:val="24"/>
        </w:rPr>
        <w:t xml:space="preserve"> </w:t>
      </w:r>
      <w:r>
        <w:rPr>
          <w:sz w:val="24"/>
        </w:rPr>
        <w:t>by</w:t>
      </w:r>
      <w:r>
        <w:rPr>
          <w:spacing w:val="-5"/>
          <w:sz w:val="24"/>
        </w:rPr>
        <w:t xml:space="preserve"> </w:t>
      </w:r>
      <w:r>
        <w:rPr>
          <w:sz w:val="24"/>
        </w:rPr>
        <w:t>the</w:t>
      </w:r>
      <w:r>
        <w:rPr>
          <w:spacing w:val="-3"/>
          <w:sz w:val="24"/>
        </w:rPr>
        <w:t xml:space="preserve"> </w:t>
      </w:r>
      <w:r>
        <w:rPr>
          <w:sz w:val="24"/>
        </w:rPr>
        <w:t>ASAP</w:t>
      </w:r>
      <w:r>
        <w:rPr>
          <w:spacing w:val="-1"/>
          <w:sz w:val="24"/>
        </w:rPr>
        <w:t xml:space="preserve"> </w:t>
      </w:r>
      <w:r>
        <w:rPr>
          <w:sz w:val="24"/>
        </w:rPr>
        <w:t>or</w:t>
      </w:r>
      <w:r>
        <w:rPr>
          <w:spacing w:val="-4"/>
          <w:sz w:val="24"/>
        </w:rPr>
        <w:t xml:space="preserve"> </w:t>
      </w:r>
      <w:r>
        <w:rPr>
          <w:sz w:val="24"/>
        </w:rPr>
        <w:t xml:space="preserve">Home </w:t>
      </w:r>
      <w:r>
        <w:rPr>
          <w:spacing w:val="-4"/>
          <w:sz w:val="24"/>
        </w:rPr>
        <w:t>Care</w:t>
      </w:r>
    </w:p>
    <w:p w14:paraId="3778E0D3" w14:textId="1B893BB6" w:rsidR="4678607E" w:rsidRPr="0035730F" w:rsidRDefault="3DB64CA3" w:rsidP="311E2674">
      <w:pPr>
        <w:pStyle w:val="ListParagraph"/>
        <w:numPr>
          <w:ilvl w:val="0"/>
          <w:numId w:val="5"/>
        </w:numPr>
        <w:tabs>
          <w:tab w:val="left" w:pos="819"/>
        </w:tabs>
        <w:spacing w:before="44"/>
        <w:ind w:left="819" w:hanging="359"/>
        <w:rPr>
          <w:rFonts w:ascii="Segoe UI Emoji" w:eastAsia="Segoe UI Emoji" w:hAnsi="Segoe UI Emoji" w:cs="Segoe UI Emoji"/>
          <w:sz w:val="24"/>
          <w:szCs w:val="24"/>
        </w:rPr>
      </w:pPr>
      <w:r w:rsidRPr="0035730F">
        <w:rPr>
          <w:sz w:val="24"/>
          <w:szCs w:val="24"/>
        </w:rPr>
        <w:t xml:space="preserve">Speech Language Pathologist (SLP) for altered textures only. </w:t>
      </w:r>
    </w:p>
    <w:p w14:paraId="27218D69" w14:textId="77777777" w:rsidR="00D9605F" w:rsidRDefault="00310BF9">
      <w:pPr>
        <w:pStyle w:val="BodyText"/>
        <w:spacing w:before="244" w:line="259" w:lineRule="auto"/>
      </w:pPr>
      <w:r>
        <w:t>*An</w:t>
      </w:r>
      <w:r>
        <w:rPr>
          <w:spacing w:val="-2"/>
        </w:rPr>
        <w:t xml:space="preserve"> </w:t>
      </w:r>
      <w:r>
        <w:t>RDN</w:t>
      </w:r>
      <w:r>
        <w:rPr>
          <w:spacing w:val="-1"/>
        </w:rPr>
        <w:t xml:space="preserve"> </w:t>
      </w:r>
      <w:r>
        <w:t>referring</w:t>
      </w:r>
      <w:r>
        <w:rPr>
          <w:spacing w:val="-3"/>
        </w:rPr>
        <w:t xml:space="preserve"> </w:t>
      </w:r>
      <w:r>
        <w:t>a</w:t>
      </w:r>
      <w:r>
        <w:rPr>
          <w:spacing w:val="-5"/>
        </w:rPr>
        <w:t xml:space="preserve"> </w:t>
      </w:r>
      <w:r>
        <w:t>consumer</w:t>
      </w:r>
      <w:r>
        <w:rPr>
          <w:spacing w:val="-4"/>
        </w:rPr>
        <w:t xml:space="preserve"> </w:t>
      </w:r>
      <w:r>
        <w:t>to</w:t>
      </w:r>
      <w:r>
        <w:rPr>
          <w:spacing w:val="-4"/>
        </w:rPr>
        <w:t xml:space="preserve"> </w:t>
      </w:r>
      <w:proofErr w:type="gramStart"/>
      <w:r>
        <w:t>the</w:t>
      </w:r>
      <w:r>
        <w:rPr>
          <w:spacing w:val="-2"/>
        </w:rPr>
        <w:t xml:space="preserve"> </w:t>
      </w:r>
      <w:r>
        <w:t>ASAP</w:t>
      </w:r>
      <w:proofErr w:type="gramEnd"/>
      <w:r>
        <w:rPr>
          <w:spacing w:val="-2"/>
        </w:rPr>
        <w:t xml:space="preserve"> </w:t>
      </w:r>
      <w:r>
        <w:t>and recommending</w:t>
      </w:r>
      <w:r>
        <w:rPr>
          <w:spacing w:val="-2"/>
        </w:rPr>
        <w:t xml:space="preserve"> </w:t>
      </w:r>
      <w:r>
        <w:t>a</w:t>
      </w:r>
      <w:r>
        <w:rPr>
          <w:spacing w:val="-5"/>
        </w:rPr>
        <w:t xml:space="preserve"> </w:t>
      </w:r>
      <w:r>
        <w:t>diet</w:t>
      </w:r>
      <w:r>
        <w:rPr>
          <w:spacing w:val="-4"/>
        </w:rPr>
        <w:t xml:space="preserve"> </w:t>
      </w:r>
      <w:r>
        <w:t>order</w:t>
      </w:r>
      <w:r>
        <w:rPr>
          <w:spacing w:val="-1"/>
        </w:rPr>
        <w:t xml:space="preserve"> </w:t>
      </w:r>
      <w:r>
        <w:t>for</w:t>
      </w:r>
      <w:r>
        <w:rPr>
          <w:spacing w:val="-4"/>
        </w:rPr>
        <w:t xml:space="preserve"> </w:t>
      </w:r>
      <w:r>
        <w:t>MTM</w:t>
      </w:r>
      <w:r>
        <w:rPr>
          <w:spacing w:val="-3"/>
        </w:rPr>
        <w:t xml:space="preserve"> </w:t>
      </w:r>
      <w:r>
        <w:t>may</w:t>
      </w:r>
      <w:r>
        <w:rPr>
          <w:spacing w:val="-3"/>
        </w:rPr>
        <w:t xml:space="preserve"> </w:t>
      </w:r>
      <w:r>
        <w:t>be employed by:</w:t>
      </w:r>
    </w:p>
    <w:p w14:paraId="2671C9AB" w14:textId="77777777" w:rsidR="00D9605F" w:rsidRDefault="39F9ADC2" w:rsidP="2E4A2EE2">
      <w:pPr>
        <w:pStyle w:val="ListParagraph"/>
        <w:numPr>
          <w:ilvl w:val="1"/>
          <w:numId w:val="5"/>
        </w:numPr>
        <w:tabs>
          <w:tab w:val="left" w:pos="865"/>
        </w:tabs>
        <w:spacing w:before="85"/>
        <w:ind w:left="865" w:hanging="359"/>
        <w:rPr>
          <w:sz w:val="24"/>
          <w:szCs w:val="24"/>
        </w:rPr>
      </w:pPr>
      <w:r w:rsidRPr="2E4A2EE2">
        <w:rPr>
          <w:sz w:val="24"/>
          <w:szCs w:val="24"/>
        </w:rPr>
        <w:t>the consumer's medical office;</w:t>
      </w:r>
    </w:p>
    <w:p w14:paraId="259A8E1F" w14:textId="77777777" w:rsidR="00D9605F" w:rsidRDefault="39F9ADC2" w:rsidP="2E4A2EE2">
      <w:pPr>
        <w:pStyle w:val="ListParagraph"/>
        <w:numPr>
          <w:ilvl w:val="1"/>
          <w:numId w:val="5"/>
        </w:numPr>
        <w:tabs>
          <w:tab w:val="left" w:pos="865"/>
        </w:tabs>
        <w:spacing w:before="44"/>
        <w:ind w:left="865" w:hanging="359"/>
        <w:rPr>
          <w:sz w:val="24"/>
          <w:szCs w:val="24"/>
        </w:rPr>
      </w:pPr>
      <w:r w:rsidRPr="2E4A2EE2">
        <w:rPr>
          <w:sz w:val="24"/>
          <w:szCs w:val="24"/>
        </w:rPr>
        <w:t>a center where the consumer receives medical services (e.g., dialysis center); or</w:t>
      </w:r>
    </w:p>
    <w:p w14:paraId="6A4BD5C1" w14:textId="77777777" w:rsidR="00D9605F" w:rsidRDefault="39F9ADC2" w:rsidP="2E4A2EE2">
      <w:pPr>
        <w:pStyle w:val="ListParagraph"/>
        <w:numPr>
          <w:ilvl w:val="1"/>
          <w:numId w:val="5"/>
        </w:numPr>
        <w:tabs>
          <w:tab w:val="left" w:pos="865"/>
        </w:tabs>
        <w:ind w:left="865" w:hanging="359"/>
        <w:rPr>
          <w:sz w:val="24"/>
          <w:szCs w:val="24"/>
        </w:rPr>
      </w:pPr>
      <w:r w:rsidRPr="2E4A2EE2">
        <w:rPr>
          <w:sz w:val="24"/>
          <w:szCs w:val="24"/>
        </w:rPr>
        <w:t>the ASAP’s Nutrition Program.</w:t>
      </w:r>
    </w:p>
    <w:p w14:paraId="38DC0777" w14:textId="5DDCFCD3" w:rsidR="00D9605F" w:rsidRDefault="39F9ADC2" w:rsidP="2E4A2EE2">
      <w:pPr>
        <w:pStyle w:val="BodyText"/>
        <w:spacing w:before="242" w:line="259" w:lineRule="auto"/>
        <w:ind w:right="156"/>
      </w:pPr>
      <w:r>
        <w:t xml:space="preserve">Active ASAP HDM consumers may self-refer for MTM, which requires a nutrition assessment to determine which meal type may be appropriate. If a consumer self-refers during an initial or follow up nutrition assessment, it is the responsibility of the ASAP staff providing the assessment to notify the RDN employed by the ASAP of the self-referral, prompting the RDN’s review to determine the appropriate meal type. Older adults who have been diagnosed with dysphasia (difficulty with chewing and/or swallowing), may receive the recommended mechanical, or texture modified, diet (e.g., chopped/soft, ground, pureed). Mechanical diets require a referral from the consumer’s primary or specialty medical </w:t>
      </w:r>
      <w:r w:rsidRPr="0035730F">
        <w:t>practitioner, or a licensed speech language pathologist (SLP), as dysphasia</w:t>
      </w:r>
      <w:r>
        <w:t xml:space="preserve"> diagnosis and treatment plans are determined by clinical testing only.</w:t>
      </w:r>
    </w:p>
    <w:p w14:paraId="4BA7F818" w14:textId="77777777" w:rsidR="00D9605F" w:rsidRDefault="39F9ADC2" w:rsidP="2E4A2EE2">
      <w:pPr>
        <w:pStyle w:val="BodyText"/>
        <w:spacing w:before="161" w:line="259" w:lineRule="auto"/>
        <w:ind w:right="183"/>
      </w:pPr>
      <w:r>
        <w:t xml:space="preserve">Consumers who self-refer may begin to receive the requested MTM type before an evaluation and referral is completed, which would verify or recommend an alternate meal type. This presumptive MTM service </w:t>
      </w:r>
      <w:r>
        <w:lastRenderedPageBreak/>
        <w:t>delivery is to ensure there are no adverse health effects to the consumer.</w:t>
      </w:r>
    </w:p>
    <w:p w14:paraId="7BD0ED13" w14:textId="77777777" w:rsidR="00D9605F" w:rsidRDefault="39F9ADC2" w:rsidP="2E4A2EE2">
      <w:pPr>
        <w:pStyle w:val="Heading1"/>
        <w:rPr>
          <w:u w:val="none"/>
        </w:rPr>
      </w:pPr>
      <w:r>
        <w:t>Required Actions by ASAP Staff:</w:t>
      </w:r>
    </w:p>
    <w:p w14:paraId="7D7312A1" w14:textId="77777777" w:rsidR="00D9605F" w:rsidRDefault="39F9ADC2" w:rsidP="2E4A2EE2">
      <w:pPr>
        <w:pStyle w:val="BodyText"/>
        <w:spacing w:before="185" w:line="259" w:lineRule="auto"/>
      </w:pPr>
      <w:r>
        <w:t xml:space="preserve">It is the ASAP staff member’s responsibility to inform the RDN </w:t>
      </w:r>
      <w:proofErr w:type="gramStart"/>
      <w:r>
        <w:t>when</w:t>
      </w:r>
      <w:proofErr w:type="gramEnd"/>
      <w:r>
        <w:t xml:space="preserve"> MTM may be appropriate based on the consumer’s nutrition assessment (via Title-III, CDS-CM, or CDS-RN) and the responsibility of the RDN to review the consumer’s information to determine if the requested MTM type is appropriate. If additional information is needed to </w:t>
      </w:r>
      <w:proofErr w:type="gramStart"/>
      <w:r>
        <w:t>make a determination</w:t>
      </w:r>
      <w:proofErr w:type="gramEnd"/>
      <w:r>
        <w:t xml:space="preserve"> of appropriate HDM, the RDN should contact the consumer’s healthcare practitioner directly.</w:t>
      </w:r>
    </w:p>
    <w:p w14:paraId="604817F9" w14:textId="77777777" w:rsidR="00D9605F" w:rsidRDefault="39F9ADC2" w:rsidP="2E4A2EE2">
      <w:pPr>
        <w:pStyle w:val="BodyText"/>
        <w:spacing w:before="158"/>
      </w:pPr>
      <w:r>
        <w:t>Upon initial nutrition assessment by ASAP staff:</w:t>
      </w:r>
    </w:p>
    <w:p w14:paraId="7E793DC4" w14:textId="77777777" w:rsidR="00D9605F" w:rsidRDefault="39F9ADC2" w:rsidP="2E4A2EE2">
      <w:pPr>
        <w:pStyle w:val="ListParagraph"/>
        <w:numPr>
          <w:ilvl w:val="0"/>
          <w:numId w:val="4"/>
        </w:numPr>
        <w:tabs>
          <w:tab w:val="left" w:pos="1540"/>
        </w:tabs>
        <w:spacing w:before="184" w:line="273" w:lineRule="auto"/>
        <w:ind w:right="999"/>
        <w:rPr>
          <w:sz w:val="24"/>
          <w:szCs w:val="24"/>
        </w:rPr>
      </w:pPr>
      <w:r w:rsidRPr="2E4A2EE2">
        <w:rPr>
          <w:sz w:val="24"/>
          <w:szCs w:val="24"/>
        </w:rPr>
        <w:t>All new consumers identified as having one or more diet-related chronic conditions will be recommended for the appropriate MTM.</w:t>
      </w:r>
    </w:p>
    <w:p w14:paraId="0D5FE25E" w14:textId="77777777" w:rsidR="00D9605F" w:rsidRDefault="39F9ADC2" w:rsidP="2E4A2EE2">
      <w:pPr>
        <w:pStyle w:val="ListParagraph"/>
        <w:numPr>
          <w:ilvl w:val="1"/>
          <w:numId w:val="4"/>
        </w:numPr>
        <w:tabs>
          <w:tab w:val="left" w:pos="2261"/>
        </w:tabs>
        <w:spacing w:before="6" w:line="273" w:lineRule="auto"/>
        <w:ind w:right="418"/>
        <w:rPr>
          <w:sz w:val="24"/>
          <w:szCs w:val="24"/>
        </w:rPr>
      </w:pPr>
      <w:r w:rsidRPr="2E4A2EE2">
        <w:rPr>
          <w:sz w:val="24"/>
          <w:szCs w:val="24"/>
        </w:rPr>
        <w:t>Diet-related conditions include cardiovascular diseases (e.g., hypertension, coronary artery disease, heart failure), type 1 and type 2 diabetes, renal diseases (e.g., chronic kidney disease), and those who report lactose intolerance.</w:t>
      </w:r>
    </w:p>
    <w:p w14:paraId="0689D2B8" w14:textId="77777777" w:rsidR="00D9605F" w:rsidRDefault="39F9ADC2" w:rsidP="2E4A2EE2">
      <w:pPr>
        <w:pStyle w:val="ListParagraph"/>
        <w:numPr>
          <w:ilvl w:val="0"/>
          <w:numId w:val="4"/>
        </w:numPr>
        <w:tabs>
          <w:tab w:val="left" w:pos="1540"/>
        </w:tabs>
        <w:spacing w:before="5" w:line="273" w:lineRule="auto"/>
        <w:ind w:right="1028"/>
        <w:rPr>
          <w:sz w:val="24"/>
          <w:szCs w:val="24"/>
        </w:rPr>
      </w:pPr>
      <w:r w:rsidRPr="2E4A2EE2">
        <w:rPr>
          <w:sz w:val="24"/>
          <w:szCs w:val="24"/>
        </w:rPr>
        <w:t>Upon approval by the RDN and with consumer consent, new consumers will have MTM authorized in their care plan.</w:t>
      </w:r>
    </w:p>
    <w:p w14:paraId="719AB61D" w14:textId="77777777" w:rsidR="00D9605F" w:rsidRDefault="39F9ADC2" w:rsidP="2E4A2EE2">
      <w:pPr>
        <w:pStyle w:val="BodyText"/>
        <w:spacing w:before="203" w:line="259" w:lineRule="auto"/>
        <w:ind w:right="156"/>
      </w:pPr>
      <w:r>
        <w:t>For existing consumers, if during reassessment or after a status change (e.g., hospitalization) they are identified as having a new, or ongoing, diet-related chronic condition, and are not currently receiving MTM in their care plan:</w:t>
      </w:r>
    </w:p>
    <w:p w14:paraId="52B4DB05" w14:textId="77777777" w:rsidR="00D9605F" w:rsidRDefault="39F9ADC2" w:rsidP="2E4A2EE2">
      <w:pPr>
        <w:pStyle w:val="ListParagraph"/>
        <w:numPr>
          <w:ilvl w:val="0"/>
          <w:numId w:val="4"/>
        </w:numPr>
        <w:tabs>
          <w:tab w:val="left" w:pos="1540"/>
        </w:tabs>
        <w:spacing w:before="162" w:line="273" w:lineRule="auto"/>
        <w:ind w:right="522"/>
        <w:rPr>
          <w:sz w:val="24"/>
          <w:szCs w:val="24"/>
        </w:rPr>
      </w:pPr>
      <w:r w:rsidRPr="2E4A2EE2">
        <w:rPr>
          <w:sz w:val="24"/>
          <w:szCs w:val="24"/>
        </w:rPr>
        <w:t>ASAP staff will discuss with the consumer the opportunity to be assessed and receive MTM</w:t>
      </w:r>
    </w:p>
    <w:p w14:paraId="2129682F" w14:textId="77777777" w:rsidR="00D9605F" w:rsidRDefault="39F9ADC2" w:rsidP="2E4A2EE2">
      <w:pPr>
        <w:pStyle w:val="ListParagraph"/>
        <w:numPr>
          <w:ilvl w:val="0"/>
          <w:numId w:val="4"/>
        </w:numPr>
        <w:tabs>
          <w:tab w:val="left" w:pos="1540"/>
        </w:tabs>
        <w:spacing w:before="5"/>
        <w:rPr>
          <w:sz w:val="24"/>
          <w:szCs w:val="24"/>
        </w:rPr>
      </w:pPr>
      <w:r w:rsidRPr="2E4A2EE2">
        <w:rPr>
          <w:sz w:val="24"/>
          <w:szCs w:val="24"/>
        </w:rPr>
        <w:t>ASAP staff will notify the RDN</w:t>
      </w:r>
    </w:p>
    <w:p w14:paraId="3E08D670" w14:textId="77777777" w:rsidR="00D9605F" w:rsidRDefault="39F9ADC2" w:rsidP="2E4A2EE2">
      <w:pPr>
        <w:pStyle w:val="ListParagraph"/>
        <w:numPr>
          <w:ilvl w:val="0"/>
          <w:numId w:val="4"/>
        </w:numPr>
        <w:tabs>
          <w:tab w:val="left" w:pos="1540"/>
        </w:tabs>
        <w:spacing w:before="85"/>
        <w:rPr>
          <w:sz w:val="24"/>
          <w:szCs w:val="24"/>
        </w:rPr>
      </w:pPr>
      <w:r w:rsidRPr="2E4A2EE2">
        <w:rPr>
          <w:sz w:val="24"/>
          <w:szCs w:val="24"/>
        </w:rPr>
        <w:t>RDN will assess the consumer’s needs and appropriateness for MTM</w:t>
      </w:r>
    </w:p>
    <w:p w14:paraId="11534BBF" w14:textId="77777777" w:rsidR="00D9605F" w:rsidRDefault="39F9ADC2" w:rsidP="2E4A2EE2">
      <w:pPr>
        <w:pStyle w:val="ListParagraph"/>
        <w:numPr>
          <w:ilvl w:val="0"/>
          <w:numId w:val="4"/>
        </w:numPr>
        <w:tabs>
          <w:tab w:val="left" w:pos="1540"/>
        </w:tabs>
        <w:spacing w:before="44"/>
        <w:rPr>
          <w:sz w:val="24"/>
          <w:szCs w:val="24"/>
        </w:rPr>
      </w:pPr>
      <w:r w:rsidRPr="2E4A2EE2">
        <w:rPr>
          <w:sz w:val="24"/>
          <w:szCs w:val="24"/>
        </w:rPr>
        <w:t xml:space="preserve">RDN will inform ASAP staff that </w:t>
      </w:r>
      <w:proofErr w:type="gramStart"/>
      <w:r w:rsidRPr="2E4A2EE2">
        <w:rPr>
          <w:sz w:val="24"/>
          <w:szCs w:val="24"/>
        </w:rPr>
        <w:t>a MTM</w:t>
      </w:r>
      <w:proofErr w:type="gramEnd"/>
      <w:r w:rsidRPr="2E4A2EE2">
        <w:rPr>
          <w:sz w:val="24"/>
          <w:szCs w:val="24"/>
        </w:rPr>
        <w:t xml:space="preserve"> may be authorized in the consumer’s</w:t>
      </w:r>
    </w:p>
    <w:p w14:paraId="5A50D983" w14:textId="77777777" w:rsidR="00D9605F" w:rsidRDefault="39F9ADC2" w:rsidP="2E4A2EE2">
      <w:pPr>
        <w:pStyle w:val="BodyText"/>
        <w:spacing w:before="41"/>
        <w:ind w:left="1540"/>
      </w:pPr>
      <w:r>
        <w:t>care plan</w:t>
      </w:r>
    </w:p>
    <w:p w14:paraId="325A58A2" w14:textId="77777777" w:rsidR="00D9605F" w:rsidRDefault="39F9ADC2" w:rsidP="2E4A2EE2">
      <w:pPr>
        <w:pStyle w:val="ListParagraph"/>
        <w:numPr>
          <w:ilvl w:val="0"/>
          <w:numId w:val="4"/>
        </w:numPr>
        <w:tabs>
          <w:tab w:val="left" w:pos="1540"/>
        </w:tabs>
        <w:spacing w:before="48" w:line="271" w:lineRule="auto"/>
        <w:ind w:right="285"/>
        <w:rPr>
          <w:sz w:val="24"/>
          <w:szCs w:val="24"/>
        </w:rPr>
      </w:pPr>
      <w:r w:rsidRPr="2E4A2EE2">
        <w:rPr>
          <w:sz w:val="24"/>
          <w:szCs w:val="24"/>
        </w:rPr>
        <w:t>ASAP staff will confirm consumer consent of MTM prior to authorization in care plan</w:t>
      </w:r>
    </w:p>
    <w:p w14:paraId="2C8C3F5F" w14:textId="71DC3E25" w:rsidR="00D9605F" w:rsidRDefault="39F9ADC2" w:rsidP="2E4A2EE2">
      <w:pPr>
        <w:pStyle w:val="BodyText"/>
        <w:spacing w:before="209" w:line="259" w:lineRule="auto"/>
        <w:ind w:right="179"/>
      </w:pPr>
      <w:r>
        <w:t>To support the continuum of care, the RDN must notify the consumer’s primary healthcare practitioner when a consumer’s meal type is changed either to or from MTM. A standardized AGE form, Diet Change Notification Form, included in the PI must be filled out with the consumer’s information and must be sent to the consumer’s primary healthcare practitioner. A copy of this notification must be added as a file attachment to the consumer’s Aging &amp; Disability (A&amp;D) record. This Diet Change Notification Form includes:</w:t>
      </w:r>
    </w:p>
    <w:p w14:paraId="75A8EE02" w14:textId="77777777" w:rsidR="00D9605F" w:rsidRDefault="39F9ADC2" w:rsidP="2E4A2EE2">
      <w:pPr>
        <w:pStyle w:val="ListParagraph"/>
        <w:numPr>
          <w:ilvl w:val="1"/>
          <w:numId w:val="5"/>
        </w:numPr>
        <w:tabs>
          <w:tab w:val="left" w:pos="820"/>
        </w:tabs>
        <w:spacing w:before="160"/>
        <w:ind w:left="820"/>
        <w:rPr>
          <w:sz w:val="24"/>
          <w:szCs w:val="24"/>
        </w:rPr>
      </w:pPr>
      <w:r w:rsidRPr="2E4A2EE2">
        <w:rPr>
          <w:sz w:val="24"/>
          <w:szCs w:val="24"/>
        </w:rPr>
        <w:t>Justification for including MTM in the consumer’s care plan</w:t>
      </w:r>
    </w:p>
    <w:p w14:paraId="44B7D529" w14:textId="77777777" w:rsidR="00D9605F" w:rsidRDefault="39F9ADC2" w:rsidP="2E4A2EE2">
      <w:pPr>
        <w:pStyle w:val="ListParagraph"/>
        <w:numPr>
          <w:ilvl w:val="1"/>
          <w:numId w:val="5"/>
        </w:numPr>
        <w:tabs>
          <w:tab w:val="left" w:pos="820"/>
        </w:tabs>
        <w:spacing w:before="45"/>
        <w:ind w:left="820"/>
        <w:rPr>
          <w:sz w:val="24"/>
          <w:szCs w:val="24"/>
        </w:rPr>
      </w:pPr>
      <w:r w:rsidRPr="2E4A2EE2">
        <w:rPr>
          <w:sz w:val="24"/>
          <w:szCs w:val="24"/>
        </w:rPr>
        <w:t>Specific nutrition parameters of the MTM type</w:t>
      </w:r>
    </w:p>
    <w:p w14:paraId="4BDAE568" w14:textId="091FD937" w:rsidR="00D9605F" w:rsidRDefault="39F9ADC2" w:rsidP="2E4A2EE2">
      <w:pPr>
        <w:pStyle w:val="ListParagraph"/>
        <w:numPr>
          <w:ilvl w:val="1"/>
          <w:numId w:val="5"/>
        </w:numPr>
        <w:tabs>
          <w:tab w:val="left" w:pos="820"/>
        </w:tabs>
        <w:spacing w:before="44" w:line="429" w:lineRule="auto"/>
        <w:ind w:right="5277" w:firstLine="360"/>
        <w:rPr>
          <w:sz w:val="24"/>
          <w:szCs w:val="24"/>
        </w:rPr>
      </w:pPr>
      <w:r w:rsidRPr="2E4A2EE2">
        <w:rPr>
          <w:sz w:val="24"/>
          <w:szCs w:val="24"/>
        </w:rPr>
        <w:t xml:space="preserve">Date the service </w:t>
      </w:r>
      <w:proofErr w:type="gramStart"/>
      <w:r w:rsidRPr="2E4A2EE2">
        <w:rPr>
          <w:sz w:val="24"/>
          <w:szCs w:val="24"/>
        </w:rPr>
        <w:t>began</w:t>
      </w:r>
      <w:proofErr w:type="gramEnd"/>
      <w:r w:rsidRPr="2E4A2EE2">
        <w:rPr>
          <w:sz w:val="24"/>
          <w:szCs w:val="24"/>
        </w:rPr>
        <w:t xml:space="preserve"> or will begin </w:t>
      </w:r>
      <w:r w:rsidR="009325C0" w:rsidRPr="2E4A2EE2">
        <w:rPr>
          <w:sz w:val="24"/>
          <w:szCs w:val="24"/>
        </w:rPr>
        <w:t>in</w:t>
      </w:r>
      <w:r w:rsidRPr="2E4A2EE2">
        <w:rPr>
          <w:sz w:val="24"/>
          <w:szCs w:val="24"/>
        </w:rPr>
        <w:t xml:space="preserve"> instances when:</w:t>
      </w:r>
    </w:p>
    <w:p w14:paraId="0EACC7B4" w14:textId="77777777" w:rsidR="00D9605F" w:rsidRDefault="39F9ADC2" w:rsidP="2E4A2EE2">
      <w:pPr>
        <w:pStyle w:val="ListParagraph"/>
        <w:numPr>
          <w:ilvl w:val="1"/>
          <w:numId w:val="5"/>
        </w:numPr>
        <w:tabs>
          <w:tab w:val="left" w:pos="820"/>
        </w:tabs>
        <w:spacing w:before="0" w:line="268" w:lineRule="exact"/>
        <w:ind w:left="820"/>
        <w:rPr>
          <w:sz w:val="24"/>
          <w:szCs w:val="24"/>
        </w:rPr>
      </w:pPr>
      <w:r w:rsidRPr="2E4A2EE2">
        <w:rPr>
          <w:sz w:val="24"/>
          <w:szCs w:val="24"/>
        </w:rPr>
        <w:t>An MTM type is added to a consumer’s care plan,</w:t>
      </w:r>
    </w:p>
    <w:p w14:paraId="36D9D28D" w14:textId="77777777" w:rsidR="00D9605F" w:rsidRDefault="39F9ADC2" w:rsidP="2E4A2EE2">
      <w:pPr>
        <w:pStyle w:val="ListParagraph"/>
        <w:numPr>
          <w:ilvl w:val="1"/>
          <w:numId w:val="5"/>
        </w:numPr>
        <w:tabs>
          <w:tab w:val="left" w:pos="820"/>
        </w:tabs>
        <w:spacing w:before="45" w:line="273" w:lineRule="auto"/>
        <w:ind w:left="820" w:right="784"/>
        <w:rPr>
          <w:sz w:val="24"/>
          <w:szCs w:val="24"/>
        </w:rPr>
      </w:pPr>
      <w:r w:rsidRPr="2E4A2EE2">
        <w:rPr>
          <w:sz w:val="24"/>
          <w:szCs w:val="24"/>
        </w:rPr>
        <w:lastRenderedPageBreak/>
        <w:t>The consumer’s meal type changes MTM type (e.g., from modified for diabetes to renal),</w:t>
      </w:r>
    </w:p>
    <w:p w14:paraId="5CC2AD66" w14:textId="77777777" w:rsidR="00D9605F" w:rsidRDefault="39F9ADC2" w:rsidP="2E4A2EE2">
      <w:pPr>
        <w:pStyle w:val="ListParagraph"/>
        <w:numPr>
          <w:ilvl w:val="1"/>
          <w:numId w:val="5"/>
        </w:numPr>
        <w:tabs>
          <w:tab w:val="left" w:pos="820"/>
        </w:tabs>
        <w:spacing w:before="6"/>
        <w:ind w:left="820"/>
        <w:rPr>
          <w:sz w:val="24"/>
          <w:szCs w:val="24"/>
        </w:rPr>
      </w:pPr>
      <w:r w:rsidRPr="2E4A2EE2">
        <w:rPr>
          <w:sz w:val="24"/>
          <w:szCs w:val="24"/>
        </w:rPr>
        <w:t>An MTM type is changed to a regular meal type,</w:t>
      </w:r>
    </w:p>
    <w:p w14:paraId="6EA3E7CF" w14:textId="6FC72042" w:rsidR="00D9605F" w:rsidRDefault="39F9ADC2" w:rsidP="2E4A2EE2">
      <w:pPr>
        <w:pStyle w:val="BodyText"/>
        <w:spacing w:before="242"/>
      </w:pPr>
      <w:r>
        <w:t>Documentation in the consumer’s A&amp;D record must include:</w:t>
      </w:r>
    </w:p>
    <w:p w14:paraId="005FE9EE" w14:textId="77777777" w:rsidR="00D9605F" w:rsidRDefault="39F9ADC2" w:rsidP="2E4A2EE2">
      <w:pPr>
        <w:pStyle w:val="ListParagraph"/>
        <w:numPr>
          <w:ilvl w:val="0"/>
          <w:numId w:val="3"/>
        </w:numPr>
        <w:tabs>
          <w:tab w:val="left" w:pos="820"/>
        </w:tabs>
        <w:spacing w:before="182" w:line="278" w:lineRule="auto"/>
        <w:ind w:right="1338"/>
        <w:rPr>
          <w:sz w:val="24"/>
          <w:szCs w:val="24"/>
        </w:rPr>
      </w:pPr>
      <w:r w:rsidRPr="2E4A2EE2">
        <w:rPr>
          <w:sz w:val="24"/>
          <w:szCs w:val="24"/>
        </w:rPr>
        <w:t>Description of how the meal type need was identified, including any existing documentation.</w:t>
      </w:r>
    </w:p>
    <w:p w14:paraId="0F3CC576" w14:textId="77777777" w:rsidR="00D9605F" w:rsidRDefault="39F9ADC2" w:rsidP="2E4A2EE2">
      <w:pPr>
        <w:pStyle w:val="ListParagraph"/>
        <w:numPr>
          <w:ilvl w:val="0"/>
          <w:numId w:val="3"/>
        </w:numPr>
        <w:tabs>
          <w:tab w:val="left" w:pos="819"/>
        </w:tabs>
        <w:spacing w:before="0" w:line="288" w:lineRule="exact"/>
        <w:ind w:left="819" w:hanging="359"/>
        <w:rPr>
          <w:sz w:val="24"/>
          <w:szCs w:val="24"/>
        </w:rPr>
      </w:pPr>
      <w:r w:rsidRPr="2E4A2EE2">
        <w:rPr>
          <w:sz w:val="24"/>
          <w:szCs w:val="24"/>
        </w:rPr>
        <w:t>Process in how the RDN was notified of this need and documentation of the RDN’s</w:t>
      </w:r>
    </w:p>
    <w:p w14:paraId="48F2FF40" w14:textId="77777777" w:rsidR="00D9605F" w:rsidRDefault="39F9ADC2" w:rsidP="2E4A2EE2">
      <w:pPr>
        <w:pStyle w:val="BodyText"/>
        <w:spacing w:before="43"/>
        <w:ind w:left="820"/>
      </w:pPr>
      <w:r>
        <w:t>approval.</w:t>
      </w:r>
    </w:p>
    <w:p w14:paraId="7580A075" w14:textId="77777777" w:rsidR="00D9605F" w:rsidRDefault="39F9ADC2" w:rsidP="2E4A2EE2">
      <w:pPr>
        <w:pStyle w:val="ListParagraph"/>
        <w:numPr>
          <w:ilvl w:val="0"/>
          <w:numId w:val="3"/>
        </w:numPr>
        <w:tabs>
          <w:tab w:val="left" w:pos="819"/>
        </w:tabs>
        <w:spacing w:before="46"/>
        <w:ind w:left="819" w:hanging="359"/>
        <w:rPr>
          <w:sz w:val="24"/>
          <w:szCs w:val="24"/>
        </w:rPr>
      </w:pPr>
      <w:r w:rsidRPr="2E4A2EE2">
        <w:rPr>
          <w:sz w:val="24"/>
          <w:szCs w:val="24"/>
        </w:rPr>
        <w:t>Confirmation of the consumer’s consent to the MTM type.</w:t>
      </w:r>
    </w:p>
    <w:p w14:paraId="0B795F19" w14:textId="77777777" w:rsidR="00D9605F" w:rsidRDefault="39F9ADC2" w:rsidP="2E4A2EE2">
      <w:pPr>
        <w:pStyle w:val="ListParagraph"/>
        <w:numPr>
          <w:ilvl w:val="0"/>
          <w:numId w:val="3"/>
        </w:numPr>
        <w:tabs>
          <w:tab w:val="left" w:pos="820"/>
        </w:tabs>
        <w:spacing w:line="278" w:lineRule="auto"/>
        <w:ind w:right="720"/>
        <w:rPr>
          <w:sz w:val="24"/>
          <w:szCs w:val="24"/>
        </w:rPr>
      </w:pPr>
      <w:r w:rsidRPr="2E4A2EE2">
        <w:rPr>
          <w:sz w:val="24"/>
          <w:szCs w:val="24"/>
        </w:rPr>
        <w:t>The notification sent to the consumer’s primary healthcare provider saved as a file attachment in A&amp;D.</w:t>
      </w:r>
    </w:p>
    <w:p w14:paraId="40F08D49" w14:textId="77777777" w:rsidR="00D9605F" w:rsidRDefault="39F9ADC2" w:rsidP="2E4A2EE2">
      <w:pPr>
        <w:pStyle w:val="Heading1"/>
        <w:spacing w:before="194"/>
        <w:rPr>
          <w:u w:val="none"/>
        </w:rPr>
      </w:pPr>
      <w:r>
        <w:t>Effective Date:</w:t>
      </w:r>
    </w:p>
    <w:p w14:paraId="62479589" w14:textId="77777777" w:rsidR="00D9605F" w:rsidRDefault="39F9ADC2" w:rsidP="2E4A2EE2">
      <w:pPr>
        <w:pStyle w:val="BodyText"/>
        <w:spacing w:before="185"/>
      </w:pPr>
      <w:r>
        <w:t>Immediately</w:t>
      </w:r>
    </w:p>
    <w:p w14:paraId="7C9AAA36" w14:textId="77777777" w:rsidR="00D9605F" w:rsidRDefault="39F9ADC2" w:rsidP="2E4A2EE2">
      <w:pPr>
        <w:pStyle w:val="Heading1"/>
        <w:spacing w:before="182"/>
        <w:rPr>
          <w:u w:val="none"/>
        </w:rPr>
      </w:pPr>
      <w:r>
        <w:t>Contact:</w:t>
      </w:r>
    </w:p>
    <w:p w14:paraId="2AC5113E" w14:textId="77777777" w:rsidR="00D9605F" w:rsidRDefault="39F9ADC2" w:rsidP="2E4A2EE2">
      <w:pPr>
        <w:pStyle w:val="BodyText"/>
        <w:spacing w:before="185" w:line="259" w:lineRule="auto"/>
        <w:ind w:right="761"/>
      </w:pPr>
      <w:r>
        <w:t xml:space="preserve">If you have questions about this PI, please contact Amy Sheeley, State Nutritionist, </w:t>
      </w:r>
      <w:hyperlink r:id="rId13">
        <w:r w:rsidRPr="2E4A2EE2">
          <w:rPr>
            <w:color w:val="0462C1"/>
            <w:u w:val="single"/>
          </w:rPr>
          <w:t>Amy.Sheeley@mass.gov</w:t>
        </w:r>
      </w:hyperlink>
      <w:r w:rsidRPr="2E4A2EE2">
        <w:rPr>
          <w:color w:val="0462C1"/>
        </w:rPr>
        <w:t xml:space="preserve"> </w:t>
      </w:r>
      <w:r>
        <w:t>or Shannon Turner, Home Care Program Coordinator</w:t>
      </w:r>
      <w:r w:rsidRPr="2E4A2EE2">
        <w:rPr>
          <w:i/>
          <w:iCs/>
        </w:rPr>
        <w:t xml:space="preserve">, </w:t>
      </w:r>
      <w:hyperlink r:id="rId14">
        <w:r w:rsidRPr="2E4A2EE2">
          <w:rPr>
            <w:color w:val="0462C1"/>
            <w:u w:val="single"/>
          </w:rPr>
          <w:t>Shannon.K.Turner@mass.gov</w:t>
        </w:r>
      </w:hyperlink>
      <w:r>
        <w:t>.</w:t>
      </w:r>
    </w:p>
    <w:p w14:paraId="525EA491" w14:textId="77777777" w:rsidR="00721A1E" w:rsidRDefault="00721A1E" w:rsidP="2E4A2EE2">
      <w:pPr>
        <w:pStyle w:val="Heading1"/>
        <w:rPr>
          <w:u w:val="none"/>
        </w:rPr>
      </w:pPr>
    </w:p>
    <w:p w14:paraId="71E369B7" w14:textId="77777777" w:rsidR="00D9605F" w:rsidRDefault="39F9ADC2" w:rsidP="2E4A2EE2">
      <w:pPr>
        <w:pStyle w:val="Heading1"/>
        <w:rPr>
          <w:u w:val="none"/>
        </w:rPr>
      </w:pPr>
      <w:r>
        <w:rPr>
          <w:u w:val="none"/>
        </w:rPr>
        <w:t>Appendix:</w:t>
      </w:r>
    </w:p>
    <w:p w14:paraId="3CFC722A" w14:textId="77777777" w:rsidR="00D9605F" w:rsidRDefault="39F9ADC2" w:rsidP="2E4A2EE2">
      <w:pPr>
        <w:pStyle w:val="BodyText"/>
      </w:pPr>
      <w:r>
        <w:t>Diet Change Notification Form</w:t>
      </w:r>
    </w:p>
    <w:p w14:paraId="27218D6A" w14:textId="336674F9" w:rsidR="00D9605F" w:rsidRDefault="00D9605F" w:rsidP="2E4A2EE2">
      <w:pPr>
        <w:pStyle w:val="BodyText"/>
        <w:ind w:left="0"/>
        <w:rPr>
          <w:sz w:val="20"/>
          <w:szCs w:val="20"/>
        </w:rPr>
      </w:pPr>
    </w:p>
    <w:p w14:paraId="27218D6B" w14:textId="064DE3BE" w:rsidR="00D9605F" w:rsidRDefault="00D9605F">
      <w:pPr>
        <w:pStyle w:val="BodyText"/>
        <w:spacing w:before="101"/>
        <w:ind w:left="0"/>
        <w:rPr>
          <w:sz w:val="20"/>
        </w:rPr>
      </w:pPr>
    </w:p>
    <w:p w14:paraId="27218D6C" w14:textId="77777777" w:rsidR="00D9605F" w:rsidRDefault="00310BF9">
      <w:pPr>
        <w:spacing w:before="102"/>
        <w:ind w:left="100"/>
        <w:rPr>
          <w:sz w:val="20"/>
        </w:rPr>
      </w:pPr>
      <w:bookmarkStart w:id="0" w:name="_bookmark0"/>
      <w:bookmarkEnd w:id="0"/>
      <w:r>
        <w:rPr>
          <w:sz w:val="20"/>
          <w:vertAlign w:val="superscript"/>
        </w:rPr>
        <w:t>1</w:t>
      </w:r>
      <w:r>
        <w:rPr>
          <w:spacing w:val="-4"/>
          <w:sz w:val="20"/>
        </w:rPr>
        <w:t xml:space="preserve"> </w:t>
      </w:r>
      <w:r>
        <w:rPr>
          <w:sz w:val="20"/>
        </w:rPr>
        <w:t>Berkowitz</w:t>
      </w:r>
      <w:r>
        <w:rPr>
          <w:spacing w:val="-3"/>
          <w:sz w:val="20"/>
        </w:rPr>
        <w:t xml:space="preserve"> </w:t>
      </w:r>
      <w:r>
        <w:rPr>
          <w:sz w:val="20"/>
        </w:rPr>
        <w:t>SA, Terranova</w:t>
      </w:r>
      <w:r>
        <w:rPr>
          <w:spacing w:val="-3"/>
          <w:sz w:val="20"/>
        </w:rPr>
        <w:t xml:space="preserve"> </w:t>
      </w:r>
      <w:r>
        <w:rPr>
          <w:sz w:val="20"/>
        </w:rPr>
        <w:t>J,</w:t>
      </w:r>
      <w:r>
        <w:rPr>
          <w:spacing w:val="-3"/>
          <w:sz w:val="20"/>
        </w:rPr>
        <w:t xml:space="preserve"> </w:t>
      </w:r>
      <w:r>
        <w:rPr>
          <w:sz w:val="20"/>
        </w:rPr>
        <w:t>Randall</w:t>
      </w:r>
      <w:r>
        <w:rPr>
          <w:spacing w:val="-3"/>
          <w:sz w:val="20"/>
        </w:rPr>
        <w:t xml:space="preserve"> </w:t>
      </w:r>
      <w:r>
        <w:rPr>
          <w:sz w:val="20"/>
        </w:rPr>
        <w:t>L,</w:t>
      </w:r>
      <w:r>
        <w:rPr>
          <w:spacing w:val="-3"/>
          <w:sz w:val="20"/>
        </w:rPr>
        <w:t xml:space="preserve"> </w:t>
      </w:r>
      <w:r>
        <w:rPr>
          <w:sz w:val="20"/>
        </w:rPr>
        <w:t>Cranston</w:t>
      </w:r>
      <w:r>
        <w:rPr>
          <w:spacing w:val="-3"/>
          <w:sz w:val="20"/>
        </w:rPr>
        <w:t xml:space="preserve"> </w:t>
      </w:r>
      <w:r>
        <w:rPr>
          <w:sz w:val="20"/>
        </w:rPr>
        <w:t>K,</w:t>
      </w:r>
      <w:r>
        <w:rPr>
          <w:spacing w:val="-5"/>
          <w:sz w:val="20"/>
        </w:rPr>
        <w:t xml:space="preserve"> </w:t>
      </w:r>
      <w:r>
        <w:rPr>
          <w:sz w:val="20"/>
        </w:rPr>
        <w:t>Waters</w:t>
      </w:r>
      <w:r>
        <w:rPr>
          <w:spacing w:val="-3"/>
          <w:sz w:val="20"/>
        </w:rPr>
        <w:t xml:space="preserve"> </w:t>
      </w:r>
      <w:r>
        <w:rPr>
          <w:sz w:val="20"/>
        </w:rPr>
        <w:t>DB,</w:t>
      </w:r>
      <w:r>
        <w:rPr>
          <w:spacing w:val="-3"/>
          <w:sz w:val="20"/>
        </w:rPr>
        <w:t xml:space="preserve"> </w:t>
      </w:r>
      <w:r>
        <w:rPr>
          <w:sz w:val="20"/>
        </w:rPr>
        <w:t>Hsu</w:t>
      </w:r>
      <w:r>
        <w:rPr>
          <w:spacing w:val="-3"/>
          <w:sz w:val="20"/>
        </w:rPr>
        <w:t xml:space="preserve"> </w:t>
      </w:r>
      <w:r>
        <w:rPr>
          <w:sz w:val="20"/>
        </w:rPr>
        <w:t>J.</w:t>
      </w:r>
      <w:r>
        <w:rPr>
          <w:spacing w:val="-3"/>
          <w:sz w:val="20"/>
        </w:rPr>
        <w:t xml:space="preserve"> </w:t>
      </w:r>
      <w:r>
        <w:rPr>
          <w:sz w:val="20"/>
        </w:rPr>
        <w:t>Association</w:t>
      </w:r>
      <w:r>
        <w:rPr>
          <w:spacing w:val="-3"/>
          <w:sz w:val="20"/>
        </w:rPr>
        <w:t xml:space="preserve"> </w:t>
      </w:r>
      <w:r>
        <w:rPr>
          <w:sz w:val="20"/>
        </w:rPr>
        <w:t>Between</w:t>
      </w:r>
      <w:r>
        <w:rPr>
          <w:spacing w:val="-1"/>
          <w:sz w:val="20"/>
        </w:rPr>
        <w:t xml:space="preserve"> </w:t>
      </w:r>
      <w:r>
        <w:rPr>
          <w:sz w:val="20"/>
        </w:rPr>
        <w:t>Receipt</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Medically Tailored Meal Program and Health Care Use. JAMA. 2019;179(6):786-793.</w:t>
      </w:r>
    </w:p>
    <w:p w14:paraId="27218D6D" w14:textId="77777777" w:rsidR="00D9605F" w:rsidRDefault="00310BF9">
      <w:pPr>
        <w:spacing w:line="243" w:lineRule="exact"/>
        <w:ind w:left="100"/>
        <w:rPr>
          <w:sz w:val="20"/>
        </w:rPr>
      </w:pPr>
      <w:bookmarkStart w:id="1" w:name="_bookmark1"/>
      <w:bookmarkEnd w:id="1"/>
      <w:r>
        <w:rPr>
          <w:sz w:val="20"/>
          <w:vertAlign w:val="superscript"/>
        </w:rPr>
        <w:t>2</w:t>
      </w:r>
      <w:r>
        <w:rPr>
          <w:spacing w:val="-8"/>
          <w:sz w:val="20"/>
        </w:rPr>
        <w:t xml:space="preserve"> </w:t>
      </w:r>
      <w:r>
        <w:rPr>
          <w:sz w:val="20"/>
        </w:rPr>
        <w:t>Nutrition</w:t>
      </w:r>
      <w:r>
        <w:rPr>
          <w:spacing w:val="-7"/>
          <w:sz w:val="20"/>
        </w:rPr>
        <w:t xml:space="preserve"> </w:t>
      </w:r>
      <w:r>
        <w:rPr>
          <w:sz w:val="20"/>
        </w:rPr>
        <w:t>Standards</w:t>
      </w:r>
      <w:r>
        <w:rPr>
          <w:spacing w:val="-6"/>
          <w:sz w:val="20"/>
        </w:rPr>
        <w:t xml:space="preserve"> </w:t>
      </w:r>
      <w:r>
        <w:rPr>
          <w:sz w:val="20"/>
        </w:rPr>
        <w:t>for</w:t>
      </w:r>
      <w:r>
        <w:rPr>
          <w:spacing w:val="-7"/>
          <w:sz w:val="20"/>
        </w:rPr>
        <w:t xml:space="preserve"> </w:t>
      </w:r>
      <w:r>
        <w:rPr>
          <w:sz w:val="20"/>
        </w:rPr>
        <w:t>the</w:t>
      </w:r>
      <w:r>
        <w:rPr>
          <w:spacing w:val="-9"/>
          <w:sz w:val="20"/>
        </w:rPr>
        <w:t xml:space="preserve"> </w:t>
      </w:r>
      <w:r>
        <w:rPr>
          <w:sz w:val="20"/>
        </w:rPr>
        <w:t>Massachusetts</w:t>
      </w:r>
      <w:r>
        <w:rPr>
          <w:spacing w:val="-9"/>
          <w:sz w:val="20"/>
        </w:rPr>
        <w:t xml:space="preserve"> </w:t>
      </w:r>
      <w:r>
        <w:rPr>
          <w:sz w:val="20"/>
        </w:rPr>
        <w:t>Elderly</w:t>
      </w:r>
      <w:r>
        <w:rPr>
          <w:spacing w:val="-6"/>
          <w:sz w:val="20"/>
        </w:rPr>
        <w:t xml:space="preserve"> </w:t>
      </w:r>
      <w:r>
        <w:rPr>
          <w:sz w:val="20"/>
        </w:rPr>
        <w:t>Nutrition</w:t>
      </w:r>
      <w:r>
        <w:rPr>
          <w:spacing w:val="-7"/>
          <w:sz w:val="20"/>
        </w:rPr>
        <w:t xml:space="preserve"> </w:t>
      </w:r>
      <w:r>
        <w:rPr>
          <w:sz w:val="20"/>
        </w:rPr>
        <w:t>Program</w:t>
      </w:r>
      <w:r>
        <w:rPr>
          <w:spacing w:val="-2"/>
          <w:sz w:val="20"/>
        </w:rPr>
        <w:t xml:space="preserve"> </w:t>
      </w:r>
      <w:r>
        <w:rPr>
          <w:spacing w:val="-4"/>
          <w:sz w:val="20"/>
        </w:rPr>
        <w:t>2024</w:t>
      </w:r>
    </w:p>
    <w:p w14:paraId="27218D6E" w14:textId="77777777" w:rsidR="00D9605F" w:rsidRDefault="00D9605F">
      <w:pPr>
        <w:spacing w:line="243" w:lineRule="exact"/>
        <w:rPr>
          <w:sz w:val="20"/>
        </w:rPr>
        <w:sectPr w:rsidR="00D9605F" w:rsidSect="000909C2">
          <w:footerReference w:type="default" r:id="rId15"/>
          <w:headerReference w:type="first" r:id="rId16"/>
          <w:footerReference w:type="first" r:id="rId17"/>
          <w:pgSz w:w="12240" w:h="15840"/>
          <w:pgMar w:top="720" w:right="720" w:bottom="720" w:left="720" w:header="720" w:footer="720" w:gutter="0"/>
          <w:cols w:space="720"/>
          <w:titlePg/>
          <w:docGrid w:linePitch="299"/>
        </w:sectPr>
      </w:pPr>
    </w:p>
    <w:p w14:paraId="15AF0299" w14:textId="77777777" w:rsidR="00D9605F" w:rsidRDefault="7C4EB58E" w:rsidP="2E4A2EE2">
      <w:pPr>
        <w:spacing w:before="23"/>
        <w:ind w:left="58" w:right="74"/>
        <w:jc w:val="center"/>
        <w:rPr>
          <w:b/>
          <w:bCs/>
          <w:i/>
          <w:iCs/>
          <w:sz w:val="24"/>
          <w:szCs w:val="24"/>
        </w:rPr>
      </w:pPr>
      <w:r w:rsidRPr="2E4A2EE2">
        <w:rPr>
          <w:b/>
          <w:bCs/>
          <w:i/>
          <w:iCs/>
          <w:sz w:val="24"/>
          <w:szCs w:val="24"/>
        </w:rPr>
        <w:lastRenderedPageBreak/>
        <w:t>(Agency Logo Here)</w:t>
      </w:r>
    </w:p>
    <w:p w14:paraId="0FA6B844" w14:textId="77777777" w:rsidR="00D9605F" w:rsidRDefault="7C4EB58E" w:rsidP="2E4A2EE2">
      <w:pPr>
        <w:pStyle w:val="Heading1"/>
        <w:spacing w:before="182"/>
        <w:ind w:left="58" w:right="75"/>
        <w:jc w:val="center"/>
        <w:rPr>
          <w:u w:val="none"/>
        </w:rPr>
      </w:pPr>
      <w:r>
        <w:rPr>
          <w:u w:val="none"/>
        </w:rPr>
        <w:t>Diet Change Notification Form</w:t>
      </w:r>
    </w:p>
    <w:p w14:paraId="00A58C5A" w14:textId="77777777" w:rsidR="00D9605F" w:rsidRDefault="00D9605F" w:rsidP="2E4A2EE2">
      <w:pPr>
        <w:pStyle w:val="BodyText"/>
        <w:ind w:left="0"/>
        <w:rPr>
          <w:b/>
          <w:bCs/>
        </w:rPr>
      </w:pPr>
    </w:p>
    <w:p w14:paraId="740C52CA" w14:textId="77777777" w:rsidR="00D9605F" w:rsidRDefault="7C4EB58E" w:rsidP="2E4A2EE2">
      <w:pPr>
        <w:pStyle w:val="BodyText"/>
      </w:pPr>
      <w:r>
        <w:t>Date: 11/21/2024</w:t>
      </w:r>
    </w:p>
    <w:p w14:paraId="210ECCC6" w14:textId="77777777" w:rsidR="00D9605F" w:rsidRDefault="7C4EB58E" w:rsidP="2E4A2EE2">
      <w:pPr>
        <w:spacing w:before="184"/>
        <w:ind w:left="100"/>
        <w:rPr>
          <w:i/>
          <w:iCs/>
          <w:sz w:val="24"/>
          <w:szCs w:val="24"/>
        </w:rPr>
      </w:pPr>
      <w:r w:rsidRPr="2E4A2EE2">
        <w:rPr>
          <w:sz w:val="24"/>
          <w:szCs w:val="24"/>
        </w:rPr>
        <w:t xml:space="preserve">Re: </w:t>
      </w:r>
      <w:r w:rsidRPr="2E4A2EE2">
        <w:rPr>
          <w:i/>
          <w:iCs/>
          <w:sz w:val="24"/>
          <w:szCs w:val="24"/>
        </w:rPr>
        <w:t>(Consumer Name and Address)</w:t>
      </w:r>
    </w:p>
    <w:p w14:paraId="66F17EAF" w14:textId="74389ED7" w:rsidR="00D9605F" w:rsidRDefault="7C4EB58E" w:rsidP="16736BE6">
      <w:pPr>
        <w:pStyle w:val="BodyText"/>
        <w:spacing w:before="183" w:line="259" w:lineRule="auto"/>
      </w:pPr>
      <w:r>
        <w:t>Dear Health Practitioner,</w:t>
      </w:r>
    </w:p>
    <w:p w14:paraId="38D48109" w14:textId="7907C0A8" w:rsidR="00D9605F" w:rsidRDefault="7C4EB58E" w:rsidP="16736BE6">
      <w:pPr>
        <w:pStyle w:val="BodyText"/>
        <w:spacing w:before="183" w:line="259" w:lineRule="auto"/>
      </w:pPr>
      <w:r>
        <w:t>Your patient has been approved for home delivered meal services. All meals provided via programs under the Older Americans Act, such as Meals on Wheels, follow specific nutrition guidelines.</w:t>
      </w:r>
    </w:p>
    <w:p w14:paraId="4D55A807" w14:textId="77777777" w:rsidR="00D9605F" w:rsidRDefault="7C4EB58E" w:rsidP="2E4A2EE2">
      <w:pPr>
        <w:pStyle w:val="ListParagraph"/>
        <w:numPr>
          <w:ilvl w:val="0"/>
          <w:numId w:val="2"/>
        </w:numPr>
        <w:tabs>
          <w:tab w:val="left" w:pos="820"/>
        </w:tabs>
        <w:spacing w:before="159"/>
        <w:rPr>
          <w:sz w:val="24"/>
          <w:szCs w:val="24"/>
        </w:rPr>
      </w:pPr>
      <w:r w:rsidRPr="2E4A2EE2">
        <w:rPr>
          <w:sz w:val="24"/>
          <w:szCs w:val="24"/>
        </w:rPr>
        <w:t>All meals comply with the Dietary Guidelines for Americans.</w:t>
      </w:r>
    </w:p>
    <w:p w14:paraId="6BA02CBD" w14:textId="77777777" w:rsidR="00D9605F" w:rsidRDefault="7C4EB58E" w:rsidP="2E4A2EE2">
      <w:pPr>
        <w:pStyle w:val="ListParagraph"/>
        <w:numPr>
          <w:ilvl w:val="0"/>
          <w:numId w:val="2"/>
        </w:numPr>
        <w:tabs>
          <w:tab w:val="left" w:pos="820"/>
        </w:tabs>
        <w:spacing w:before="2" w:line="305" w:lineRule="exact"/>
        <w:rPr>
          <w:sz w:val="24"/>
          <w:szCs w:val="24"/>
        </w:rPr>
      </w:pPr>
      <w:r w:rsidRPr="2E4A2EE2">
        <w:rPr>
          <w:sz w:val="24"/>
          <w:szCs w:val="24"/>
        </w:rPr>
        <w:t>All meals provide, at minimum, 33% of the Dietary Reference Intakes.</w:t>
      </w:r>
    </w:p>
    <w:p w14:paraId="149B7613" w14:textId="77777777" w:rsidR="00D9605F" w:rsidRDefault="7C4EB58E" w:rsidP="2E4A2EE2">
      <w:pPr>
        <w:pStyle w:val="ListParagraph"/>
        <w:numPr>
          <w:ilvl w:val="0"/>
          <w:numId w:val="2"/>
        </w:numPr>
        <w:tabs>
          <w:tab w:val="left" w:pos="820"/>
        </w:tabs>
        <w:spacing w:before="0" w:line="305" w:lineRule="exact"/>
        <w:rPr>
          <w:sz w:val="24"/>
          <w:szCs w:val="24"/>
        </w:rPr>
      </w:pPr>
      <w:r w:rsidRPr="2E4A2EE2">
        <w:rPr>
          <w:sz w:val="24"/>
          <w:szCs w:val="24"/>
        </w:rPr>
        <w:t>All meals are within 700-800 calories.</w:t>
      </w:r>
    </w:p>
    <w:p w14:paraId="631F301F" w14:textId="77777777" w:rsidR="00D9605F" w:rsidRDefault="7C4EB58E" w:rsidP="2E4A2EE2">
      <w:pPr>
        <w:pStyle w:val="ListParagraph"/>
        <w:numPr>
          <w:ilvl w:val="0"/>
          <w:numId w:val="2"/>
        </w:numPr>
        <w:tabs>
          <w:tab w:val="left" w:pos="820"/>
        </w:tabs>
        <w:spacing w:before="0" w:line="305" w:lineRule="exact"/>
        <w:rPr>
          <w:sz w:val="24"/>
          <w:szCs w:val="24"/>
        </w:rPr>
      </w:pPr>
      <w:r w:rsidRPr="2E4A2EE2">
        <w:rPr>
          <w:sz w:val="24"/>
          <w:szCs w:val="24"/>
        </w:rPr>
        <w:t>All meal fat content does not exceed 30-35</w:t>
      </w:r>
      <w:proofErr w:type="gramStart"/>
      <w:r w:rsidRPr="2E4A2EE2">
        <w:rPr>
          <w:sz w:val="24"/>
          <w:szCs w:val="24"/>
        </w:rPr>
        <w:t>% of</w:t>
      </w:r>
      <w:proofErr w:type="gramEnd"/>
      <w:r w:rsidRPr="2E4A2EE2">
        <w:rPr>
          <w:sz w:val="24"/>
          <w:szCs w:val="24"/>
        </w:rPr>
        <w:t xml:space="preserve"> calories.</w:t>
      </w:r>
    </w:p>
    <w:p w14:paraId="450BDB67" w14:textId="77777777" w:rsidR="00D9605F" w:rsidRDefault="7C4EB58E" w:rsidP="2E4A2EE2">
      <w:pPr>
        <w:pStyle w:val="ListParagraph"/>
        <w:numPr>
          <w:ilvl w:val="0"/>
          <w:numId w:val="2"/>
        </w:numPr>
        <w:tabs>
          <w:tab w:val="left" w:pos="820"/>
        </w:tabs>
        <w:spacing w:before="1"/>
        <w:ind w:right="119"/>
        <w:rPr>
          <w:sz w:val="24"/>
          <w:szCs w:val="24"/>
        </w:rPr>
      </w:pPr>
      <w:r w:rsidRPr="2E4A2EE2">
        <w:rPr>
          <w:sz w:val="24"/>
          <w:szCs w:val="24"/>
        </w:rPr>
        <w:t>Sodium content of the entire meal falls under 1,200 mg. No more than 2 days per month may be high sodium days, or those that exceed 1,500 mg.</w:t>
      </w:r>
    </w:p>
    <w:p w14:paraId="3A19A49B" w14:textId="77777777" w:rsidR="00D9605F" w:rsidRDefault="7C4EB58E" w:rsidP="2E4A2EE2">
      <w:pPr>
        <w:pStyle w:val="BodyText"/>
        <w:spacing w:before="293" w:after="240" w:line="259" w:lineRule="auto"/>
        <w:ind w:right="183"/>
      </w:pPr>
      <w:r>
        <w:t xml:space="preserve">Following a nutrition assessment, we have identified your patient may benefit from medically tailored meals. These meals meet appropriate diet therapy requirements for chronic or complex diet-related conditions. This letter is to inform you of which meal type will be included in their service plan with </w:t>
      </w:r>
      <w:r w:rsidRPr="2E4A2EE2">
        <w:rPr>
          <w:i/>
          <w:iCs/>
        </w:rPr>
        <w:t>(agency name)</w:t>
      </w:r>
      <w:r>
        <w:t>.</w:t>
      </w:r>
    </w:p>
    <w:p w14:paraId="519F5CCB" w14:textId="77777777" w:rsidR="00D9605F" w:rsidRDefault="7C4EB58E" w:rsidP="2E4A2EE2">
      <w:pPr>
        <w:pStyle w:val="ListParagraph"/>
        <w:numPr>
          <w:ilvl w:val="0"/>
          <w:numId w:val="1"/>
        </w:numPr>
        <w:tabs>
          <w:tab w:val="left" w:pos="580"/>
        </w:tabs>
        <w:spacing w:before="0"/>
        <w:rPr>
          <w:i/>
          <w:iCs/>
          <w:sz w:val="24"/>
          <w:szCs w:val="24"/>
        </w:rPr>
      </w:pPr>
      <w:proofErr w:type="gramStart"/>
      <w:r w:rsidRPr="2E4A2EE2">
        <w:rPr>
          <w:b/>
          <w:bCs/>
          <w:sz w:val="24"/>
          <w:szCs w:val="24"/>
        </w:rPr>
        <w:t>Modified for</w:t>
      </w:r>
      <w:proofErr w:type="gramEnd"/>
      <w:r w:rsidRPr="2E4A2EE2">
        <w:rPr>
          <w:b/>
          <w:bCs/>
          <w:sz w:val="24"/>
          <w:szCs w:val="24"/>
        </w:rPr>
        <w:t xml:space="preserve"> Diabetes Meal: </w:t>
      </w:r>
      <w:r w:rsidRPr="2E4A2EE2">
        <w:rPr>
          <w:i/>
          <w:iCs/>
          <w:sz w:val="24"/>
          <w:szCs w:val="24"/>
        </w:rPr>
        <w:t>(include nutrition program meal requirements)</w:t>
      </w:r>
    </w:p>
    <w:p w14:paraId="03D03A33" w14:textId="77777777" w:rsidR="00D9605F" w:rsidRDefault="7C4EB58E" w:rsidP="2E4A2EE2">
      <w:pPr>
        <w:pStyle w:val="ListParagraph"/>
        <w:numPr>
          <w:ilvl w:val="0"/>
          <w:numId w:val="1"/>
        </w:numPr>
        <w:tabs>
          <w:tab w:val="left" w:pos="580"/>
        </w:tabs>
        <w:spacing w:before="0"/>
        <w:rPr>
          <w:i/>
          <w:iCs/>
          <w:sz w:val="24"/>
          <w:szCs w:val="24"/>
        </w:rPr>
      </w:pPr>
      <w:r w:rsidRPr="2E4A2EE2">
        <w:rPr>
          <w:b/>
          <w:bCs/>
          <w:sz w:val="24"/>
          <w:szCs w:val="24"/>
        </w:rPr>
        <w:t>Cardiac Entree</w:t>
      </w:r>
      <w:r w:rsidRPr="2E4A2EE2">
        <w:rPr>
          <w:sz w:val="24"/>
          <w:szCs w:val="24"/>
        </w:rPr>
        <w:t xml:space="preserve">: </w:t>
      </w:r>
      <w:r w:rsidRPr="2E4A2EE2">
        <w:rPr>
          <w:i/>
          <w:iCs/>
          <w:sz w:val="24"/>
          <w:szCs w:val="24"/>
        </w:rPr>
        <w:t>(include nutrition program nutrition requirements)</w:t>
      </w:r>
    </w:p>
    <w:p w14:paraId="71D3D40C" w14:textId="77777777" w:rsidR="00D9605F" w:rsidRDefault="7C4EB58E" w:rsidP="2E4A2EE2">
      <w:pPr>
        <w:pStyle w:val="ListParagraph"/>
        <w:numPr>
          <w:ilvl w:val="0"/>
          <w:numId w:val="1"/>
        </w:numPr>
        <w:tabs>
          <w:tab w:val="left" w:pos="580"/>
        </w:tabs>
        <w:spacing w:before="0"/>
        <w:rPr>
          <w:i/>
          <w:iCs/>
          <w:sz w:val="24"/>
          <w:szCs w:val="24"/>
        </w:rPr>
      </w:pPr>
      <w:r w:rsidRPr="2E4A2EE2">
        <w:rPr>
          <w:b/>
          <w:bCs/>
          <w:sz w:val="24"/>
          <w:szCs w:val="24"/>
        </w:rPr>
        <w:t>Renal Entree</w:t>
      </w:r>
      <w:r w:rsidRPr="2E4A2EE2">
        <w:rPr>
          <w:sz w:val="24"/>
          <w:szCs w:val="24"/>
        </w:rPr>
        <w:t xml:space="preserve">: </w:t>
      </w:r>
      <w:r w:rsidRPr="2E4A2EE2">
        <w:rPr>
          <w:i/>
          <w:iCs/>
          <w:sz w:val="24"/>
          <w:szCs w:val="24"/>
        </w:rPr>
        <w:t>(include nutrition program nutrition requirements)</w:t>
      </w:r>
    </w:p>
    <w:p w14:paraId="155F9E76" w14:textId="77777777" w:rsidR="00D9605F" w:rsidRDefault="7C4EB58E" w:rsidP="2E4A2EE2">
      <w:pPr>
        <w:pStyle w:val="ListParagraph"/>
        <w:numPr>
          <w:ilvl w:val="0"/>
          <w:numId w:val="1"/>
        </w:numPr>
        <w:tabs>
          <w:tab w:val="left" w:pos="580"/>
        </w:tabs>
        <w:spacing w:before="0"/>
        <w:rPr>
          <w:i/>
          <w:iCs/>
          <w:sz w:val="24"/>
          <w:szCs w:val="24"/>
        </w:rPr>
      </w:pPr>
      <w:r w:rsidRPr="2E4A2EE2">
        <w:rPr>
          <w:b/>
          <w:bCs/>
          <w:sz w:val="24"/>
          <w:szCs w:val="24"/>
        </w:rPr>
        <w:t xml:space="preserve">Low Lactose Meal: </w:t>
      </w:r>
      <w:r w:rsidRPr="2E4A2EE2">
        <w:rPr>
          <w:i/>
          <w:iCs/>
          <w:sz w:val="24"/>
          <w:szCs w:val="24"/>
        </w:rPr>
        <w:t>(</w:t>
      </w:r>
      <w:proofErr w:type="gramStart"/>
      <w:r w:rsidRPr="2E4A2EE2">
        <w:rPr>
          <w:i/>
          <w:iCs/>
          <w:sz w:val="24"/>
          <w:szCs w:val="24"/>
        </w:rPr>
        <w:t>include</w:t>
      </w:r>
      <w:proofErr w:type="gramEnd"/>
      <w:r w:rsidRPr="2E4A2EE2">
        <w:rPr>
          <w:i/>
          <w:iCs/>
          <w:sz w:val="24"/>
          <w:szCs w:val="24"/>
        </w:rPr>
        <w:t xml:space="preserve"> nutrition program meal requirements)</w:t>
      </w:r>
    </w:p>
    <w:p w14:paraId="0C545127" w14:textId="77777777" w:rsidR="00D9605F" w:rsidRDefault="00D9605F" w:rsidP="2E4A2EE2">
      <w:pPr>
        <w:pStyle w:val="BodyText"/>
        <w:ind w:left="0"/>
        <w:rPr>
          <w:i/>
          <w:iCs/>
        </w:rPr>
      </w:pPr>
    </w:p>
    <w:p w14:paraId="78F04427" w14:textId="7D756D79" w:rsidR="00D9605F" w:rsidRDefault="7C4EB58E" w:rsidP="2E4A2EE2">
      <w:pPr>
        <w:pStyle w:val="BodyText"/>
        <w:tabs>
          <w:tab w:val="left" w:pos="5443"/>
        </w:tabs>
        <w:spacing w:line="259" w:lineRule="auto"/>
        <w:ind w:right="542"/>
        <w:rPr>
          <w:i/>
          <w:iCs/>
        </w:rPr>
      </w:pPr>
      <w:r>
        <w:t xml:space="preserve">The date this service will begin is: </w:t>
      </w:r>
      <w:r w:rsidR="00310BCD">
        <w:t>______________________________________________</w:t>
      </w:r>
      <w:r>
        <w:t xml:space="preserve">. Thank you for your attention to this matter. If you have any questions, please contact us at </w:t>
      </w:r>
      <w:r w:rsidRPr="2E4A2EE2">
        <w:rPr>
          <w:i/>
          <w:iCs/>
        </w:rPr>
        <w:t>(agency phone number).</w:t>
      </w:r>
    </w:p>
    <w:p w14:paraId="2FE79D20" w14:textId="77777777" w:rsidR="00D9605F" w:rsidRDefault="00D9605F" w:rsidP="2E4A2EE2">
      <w:pPr>
        <w:pStyle w:val="BodyText"/>
      </w:pPr>
    </w:p>
    <w:p w14:paraId="3EE008A4" w14:textId="14192501" w:rsidR="00D9605F" w:rsidRDefault="7C4EB58E" w:rsidP="2E4A2EE2">
      <w:pPr>
        <w:pStyle w:val="BodyText"/>
      </w:pPr>
      <w:r>
        <w:t>Sincerely,</w:t>
      </w:r>
    </w:p>
    <w:p w14:paraId="70C990A7" w14:textId="77777777" w:rsidR="00D9605F" w:rsidRDefault="7C4EB58E" w:rsidP="2E4A2EE2">
      <w:pPr>
        <w:spacing w:before="184"/>
        <w:ind w:left="100"/>
        <w:rPr>
          <w:i/>
          <w:iCs/>
          <w:sz w:val="24"/>
          <w:szCs w:val="24"/>
        </w:rPr>
      </w:pPr>
      <w:r w:rsidRPr="2E4A2EE2">
        <w:rPr>
          <w:i/>
          <w:iCs/>
          <w:sz w:val="24"/>
          <w:szCs w:val="24"/>
        </w:rPr>
        <w:t>(ASAP Dietitian name and credentials)</w:t>
      </w:r>
    </w:p>
    <w:p w14:paraId="48C62A45" w14:textId="7C9E58A8" w:rsidR="2E4A2EE2" w:rsidRDefault="2E4A2EE2" w:rsidP="2E4A2EE2">
      <w:pPr>
        <w:rPr>
          <w:b/>
          <w:bCs/>
          <w:i/>
          <w:iCs/>
          <w:sz w:val="24"/>
          <w:szCs w:val="24"/>
        </w:rPr>
      </w:pPr>
    </w:p>
    <w:sectPr w:rsidR="2E4A2EE2">
      <w:pgSz w:w="12240" w:h="15840"/>
      <w:pgMar w:top="8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FAD1" w14:textId="77777777" w:rsidR="00D10B47" w:rsidRDefault="00D10B47" w:rsidP="00D22391">
      <w:r>
        <w:separator/>
      </w:r>
    </w:p>
  </w:endnote>
  <w:endnote w:type="continuationSeparator" w:id="0">
    <w:p w14:paraId="33015C43" w14:textId="77777777" w:rsidR="00D10B47" w:rsidRDefault="00D10B47" w:rsidP="00D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ion Pro">
    <w:altName w:val="Cambria"/>
    <w:charset w:val="00"/>
    <w:family w:val="roman"/>
    <w:pitch w:val="variable"/>
    <w:sig w:usb0="60000287" w:usb1="00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bin">
    <w:altName w:val="Calibri"/>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E30C" w14:textId="77777777" w:rsidR="009F42BB" w:rsidRDefault="009F42BB" w:rsidP="009F42BB">
    <w:pPr>
      <w:pStyle w:val="paragraph"/>
      <w:spacing w:before="0" w:beforeAutospacing="0" w:after="0" w:afterAutospacing="0"/>
      <w:ind w:left="-270"/>
      <w:textAlignment w:val="baseline"/>
      <w:rPr>
        <w:rFonts w:ascii="Segoe UI" w:hAnsi="Segoe UI" w:cs="Segoe UI"/>
        <w:color w:val="000000"/>
        <w:sz w:val="18"/>
        <w:szCs w:val="18"/>
      </w:rPr>
    </w:pPr>
    <w:r>
      <w:rPr>
        <w:rStyle w:val="wacimagecontainer"/>
        <w:rFonts w:ascii="Segoe UI" w:eastAsia="Calibri" w:hAnsi="Segoe UI" w:cs="Segoe UI"/>
        <w:noProof/>
        <w:color w:val="000000"/>
        <w:sz w:val="18"/>
        <w:szCs w:val="18"/>
      </w:rPr>
      <w:drawing>
        <wp:anchor distT="0" distB="0" distL="114300" distR="114300" simplePos="0" relativeHeight="251658240" behindDoc="1" locked="0" layoutInCell="1" allowOverlap="1" wp14:anchorId="36B86C88" wp14:editId="5C2868DC">
          <wp:simplePos x="0" y="0"/>
          <wp:positionH relativeFrom="page">
            <wp:posOffset>599440</wp:posOffset>
          </wp:positionH>
          <wp:positionV relativeFrom="paragraph">
            <wp:posOffset>113665</wp:posOffset>
          </wp:positionV>
          <wp:extent cx="6545580" cy="86360"/>
          <wp:effectExtent l="0" t="0" r="7620" b="8890"/>
          <wp:wrapTight wrapText="bothSides">
            <wp:wrapPolygon edited="0">
              <wp:start x="0" y="0"/>
              <wp:lineTo x="0" y="19059"/>
              <wp:lineTo x="21562" y="19059"/>
              <wp:lineTo x="21562" y="0"/>
              <wp:lineTo x="0" y="0"/>
            </wp:wrapPolygon>
          </wp:wrapTight>
          <wp:docPr id="1971424989" name="Picture 1" descr="Rectangle 5,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tangle 5, 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5580" cy="86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abin" w:hAnsi="Cabin" w:cs="Segoe UI"/>
        <w:color w:val="032A45"/>
        <w:sz w:val="18"/>
        <w:szCs w:val="18"/>
      </w:rPr>
      <w:t>One Ashburton Place, Boston, MA 02108</w:t>
    </w:r>
    <w:r>
      <w:rPr>
        <w:rStyle w:val="eop"/>
        <w:rFonts w:ascii="Cabin" w:eastAsia="Calibri" w:hAnsi="Cabin" w:cs="Segoe UI"/>
        <w:color w:val="032A45"/>
        <w:sz w:val="18"/>
        <w:szCs w:val="18"/>
      </w:rPr>
      <w:t> </w:t>
    </w:r>
  </w:p>
  <w:p w14:paraId="1817BEF0" w14:textId="61A7DA50" w:rsidR="00D22391" w:rsidRPr="009F42BB" w:rsidRDefault="009F42BB" w:rsidP="009F42BB">
    <w:pPr>
      <w:pStyle w:val="paragraph"/>
      <w:spacing w:before="0" w:beforeAutospacing="0" w:after="0" w:afterAutospacing="0"/>
      <w:ind w:left="-990" w:firstLine="720"/>
      <w:textAlignment w:val="baseline"/>
      <w:rPr>
        <w:rFonts w:ascii="Segoe UI" w:hAnsi="Segoe UI" w:cs="Segoe UI"/>
        <w:color w:val="000000"/>
        <w:sz w:val="18"/>
        <w:szCs w:val="18"/>
      </w:rPr>
    </w:pPr>
    <w:r>
      <w:rPr>
        <w:rStyle w:val="normaltextrun"/>
        <w:rFonts w:ascii="Cabin" w:hAnsi="Cabin" w:cs="Segoe UI"/>
        <w:color w:val="032A45"/>
        <w:sz w:val="18"/>
        <w:szCs w:val="18"/>
      </w:rPr>
      <w:t>(617) 727-7750</w:t>
    </w:r>
    <w:r>
      <w:rPr>
        <w:rStyle w:val="eop"/>
        <w:rFonts w:ascii="Cabin" w:eastAsia="Calibri" w:hAnsi="Cabin" w:cs="Segoe UI"/>
        <w:color w:val="032A45"/>
        <w:sz w:val="18"/>
        <w:szCs w:val="18"/>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523E" w14:textId="77777777" w:rsidR="009F42BB" w:rsidRDefault="009F42BB" w:rsidP="009F42BB">
    <w:pPr>
      <w:pStyle w:val="paragraph"/>
      <w:spacing w:before="0" w:beforeAutospacing="0" w:after="0" w:afterAutospacing="0"/>
      <w:ind w:left="-270"/>
      <w:textAlignment w:val="baseline"/>
      <w:rPr>
        <w:rFonts w:ascii="Segoe UI" w:hAnsi="Segoe UI" w:cs="Segoe UI"/>
        <w:color w:val="000000"/>
        <w:sz w:val="18"/>
        <w:szCs w:val="18"/>
      </w:rPr>
    </w:pPr>
    <w:r>
      <w:rPr>
        <w:rStyle w:val="wacimagecontainer"/>
        <w:rFonts w:ascii="Segoe UI" w:eastAsia="Calibri" w:hAnsi="Segoe UI" w:cs="Segoe UI"/>
        <w:noProof/>
        <w:color w:val="000000"/>
        <w:sz w:val="18"/>
        <w:szCs w:val="18"/>
      </w:rPr>
      <w:drawing>
        <wp:anchor distT="0" distB="0" distL="114300" distR="114300" simplePos="0" relativeHeight="251658241" behindDoc="1" locked="0" layoutInCell="1" allowOverlap="1" wp14:anchorId="6FE00E34" wp14:editId="018DC17A">
          <wp:simplePos x="0" y="0"/>
          <wp:positionH relativeFrom="page">
            <wp:posOffset>599440</wp:posOffset>
          </wp:positionH>
          <wp:positionV relativeFrom="paragraph">
            <wp:posOffset>113665</wp:posOffset>
          </wp:positionV>
          <wp:extent cx="6545580" cy="86360"/>
          <wp:effectExtent l="0" t="0" r="7620" b="8890"/>
          <wp:wrapTight wrapText="bothSides">
            <wp:wrapPolygon edited="0">
              <wp:start x="0" y="0"/>
              <wp:lineTo x="0" y="19059"/>
              <wp:lineTo x="21562" y="19059"/>
              <wp:lineTo x="21562" y="0"/>
              <wp:lineTo x="0" y="0"/>
            </wp:wrapPolygon>
          </wp:wrapTight>
          <wp:docPr id="527242400" name="Picture 1" descr="Rectangle 5,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tangle 5, 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5580" cy="86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abin" w:hAnsi="Cabin" w:cs="Segoe UI"/>
        <w:color w:val="032A45"/>
        <w:sz w:val="18"/>
        <w:szCs w:val="18"/>
      </w:rPr>
      <w:t>One Ashburton Place, Boston, MA 02108</w:t>
    </w:r>
    <w:r>
      <w:rPr>
        <w:rStyle w:val="eop"/>
        <w:rFonts w:ascii="Cabin" w:eastAsia="Calibri" w:hAnsi="Cabin" w:cs="Segoe UI"/>
        <w:color w:val="032A45"/>
        <w:sz w:val="18"/>
        <w:szCs w:val="18"/>
      </w:rPr>
      <w:t> </w:t>
    </w:r>
  </w:p>
  <w:p w14:paraId="68E366AC" w14:textId="7416420C" w:rsidR="00C05FD9" w:rsidRPr="009F42BB" w:rsidRDefault="009F42BB" w:rsidP="009F42BB">
    <w:pPr>
      <w:pStyle w:val="paragraph"/>
      <w:spacing w:before="0" w:beforeAutospacing="0" w:after="0" w:afterAutospacing="0"/>
      <w:ind w:left="-990" w:firstLine="720"/>
      <w:textAlignment w:val="baseline"/>
      <w:rPr>
        <w:rFonts w:ascii="Segoe UI" w:hAnsi="Segoe UI" w:cs="Segoe UI"/>
        <w:color w:val="000000"/>
        <w:sz w:val="18"/>
        <w:szCs w:val="18"/>
      </w:rPr>
    </w:pPr>
    <w:r>
      <w:rPr>
        <w:rStyle w:val="normaltextrun"/>
        <w:rFonts w:ascii="Cabin" w:hAnsi="Cabin" w:cs="Segoe UI"/>
        <w:color w:val="032A45"/>
        <w:sz w:val="18"/>
        <w:szCs w:val="18"/>
      </w:rPr>
      <w:t>(617) 727-7750</w:t>
    </w:r>
    <w:r>
      <w:rPr>
        <w:rStyle w:val="eop"/>
        <w:rFonts w:ascii="Cabin" w:eastAsia="Calibri" w:hAnsi="Cabin" w:cs="Segoe UI"/>
        <w:color w:val="032A45"/>
        <w:sz w:val="18"/>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1E64" w14:textId="77777777" w:rsidR="00D10B47" w:rsidRDefault="00D10B47" w:rsidP="00D22391">
      <w:r>
        <w:separator/>
      </w:r>
    </w:p>
  </w:footnote>
  <w:footnote w:type="continuationSeparator" w:id="0">
    <w:p w14:paraId="4CD95443" w14:textId="77777777" w:rsidR="00D10B47" w:rsidRDefault="00D10B47" w:rsidP="00D2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524" w:type="dxa"/>
      <w:tblLayout w:type="fixed"/>
      <w:tblLook w:val="04A0" w:firstRow="1" w:lastRow="0" w:firstColumn="1" w:lastColumn="0" w:noHBand="0" w:noVBand="1"/>
    </w:tblPr>
    <w:tblGrid>
      <w:gridCol w:w="1734"/>
      <w:gridCol w:w="2766"/>
      <w:gridCol w:w="451"/>
      <w:gridCol w:w="2519"/>
      <w:gridCol w:w="2880"/>
      <w:gridCol w:w="174"/>
    </w:tblGrid>
    <w:tr w:rsidR="004C55D9" w14:paraId="31A6B632" w14:textId="77777777" w:rsidTr="00FF6766">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951" w:type="dxa"/>
          <w:gridSpan w:val="3"/>
        </w:tcPr>
        <w:p w14:paraId="38418668" w14:textId="77777777" w:rsidR="004C55D9" w:rsidRDefault="004C55D9" w:rsidP="004C55D9">
          <w:pPr>
            <w:pStyle w:val="Header"/>
            <w:tabs>
              <w:tab w:val="clear" w:pos="4680"/>
              <w:tab w:val="clear" w:pos="9360"/>
              <w:tab w:val="left" w:pos="702"/>
              <w:tab w:val="center" w:pos="4122"/>
              <w:tab w:val="left" w:pos="4200"/>
              <w:tab w:val="left" w:pos="5717"/>
              <w:tab w:val="left" w:pos="8640"/>
            </w:tabs>
            <w:ind w:left="-739" w:right="540" w:firstLine="546"/>
          </w:pPr>
          <w:r>
            <w:rPr>
              <w:noProof/>
            </w:rPr>
            <w:drawing>
              <wp:inline distT="0" distB="0" distL="0" distR="0" wp14:anchorId="10E1A08A" wp14:editId="59680F60">
                <wp:extent cx="2190939" cy="720248"/>
                <wp:effectExtent l="0" t="0" r="0" b="3810"/>
                <wp:docPr id="746528985"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28985"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5573" w:type="dxa"/>
          <w:gridSpan w:val="3"/>
        </w:tcPr>
        <w:p w14:paraId="44CE1920" w14:textId="77777777" w:rsidR="004C55D9" w:rsidRDefault="004C55D9" w:rsidP="004C55D9">
          <w:pPr>
            <w:pStyle w:val="Header"/>
            <w:tabs>
              <w:tab w:val="clear" w:pos="4680"/>
              <w:tab w:val="clear" w:pos="9360"/>
              <w:tab w:val="left" w:pos="2235"/>
              <w:tab w:val="left" w:pos="4395"/>
              <w:tab w:val="center" w:pos="4485"/>
              <w:tab w:val="left" w:pos="8640"/>
              <w:tab w:val="left" w:pos="8730"/>
              <w:tab w:val="left" w:pos="9000"/>
              <w:tab w:val="left" w:pos="9180"/>
            </w:tabs>
            <w:ind w:left="2598" w:right="870" w:firstLine="537"/>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1E4A56D9" wp14:editId="5D50F82E">
                <wp:extent cx="990698" cy="720090"/>
                <wp:effectExtent l="0" t="0" r="0" b="3810"/>
                <wp:docPr id="267684813" name="Picture 2" descr="A blue and yellow emblem with a shield and a 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84813" name="Picture 2" descr="A blue and yellow emblem with a shield and a sword"/>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r w:rsidR="004C55D9" w:rsidRPr="002B1B11" w14:paraId="4DF6D1F6" w14:textId="77777777" w:rsidTr="00FF6766">
      <w:trPr>
        <w:gridAfter w:val="1"/>
        <w:wAfter w:w="174" w:type="dxa"/>
      </w:trPr>
      <w:tc>
        <w:tcPr>
          <w:cnfStyle w:val="001000000000" w:firstRow="0" w:lastRow="0" w:firstColumn="1" w:lastColumn="0" w:oddVBand="0" w:evenVBand="0" w:oddHBand="0" w:evenHBand="0" w:firstRowFirstColumn="0" w:firstRowLastColumn="0" w:lastRowFirstColumn="0" w:lastRowLastColumn="0"/>
          <w:tcW w:w="1734" w:type="dxa"/>
          <w:shd w:val="clear" w:color="auto" w:fill="FFFFFF" w:themeFill="background1"/>
        </w:tcPr>
        <w:p w14:paraId="63A86046" w14:textId="77777777" w:rsidR="004C55D9" w:rsidRPr="00257F47" w:rsidRDefault="004C55D9" w:rsidP="004C55D9">
          <w:pPr>
            <w:pStyle w:val="BasicParagraph"/>
            <w:tabs>
              <w:tab w:val="left" w:pos="0"/>
            </w:tabs>
            <w:spacing w:line="276" w:lineRule="auto"/>
            <w:ind w:left="-199" w:firstLine="90"/>
            <w:rPr>
              <w:rFonts w:ascii="Cabin" w:hAnsi="Cabin" w:cs="Cabin"/>
              <w:color w:val="032A45"/>
              <w:sz w:val="18"/>
              <w:szCs w:val="18"/>
            </w:rPr>
          </w:pPr>
          <w:r>
            <w:rPr>
              <w:rFonts w:ascii="Cabin" w:hAnsi="Cabin" w:cs="Cabin"/>
              <w:color w:val="032A45"/>
              <w:sz w:val="18"/>
              <w:szCs w:val="18"/>
            </w:rPr>
            <w:br/>
            <w:t xml:space="preserve">  </w:t>
          </w:r>
          <w:r w:rsidRPr="00257F47">
            <w:rPr>
              <w:rFonts w:ascii="Cabin" w:hAnsi="Cabin" w:cs="Cabin"/>
              <w:color w:val="032A45"/>
              <w:sz w:val="18"/>
              <w:szCs w:val="18"/>
            </w:rPr>
            <w:t>MA</w:t>
          </w:r>
          <w:r>
            <w:rPr>
              <w:rFonts w:ascii="Cabin" w:hAnsi="Cabin" w:cs="Cabin"/>
              <w:color w:val="032A45"/>
              <w:sz w:val="18"/>
              <w:szCs w:val="18"/>
            </w:rPr>
            <w:t>U</w:t>
          </w:r>
          <w:r w:rsidRPr="00257F47">
            <w:rPr>
              <w:rFonts w:ascii="Cabin" w:hAnsi="Cabin" w:cs="Cabin"/>
              <w:color w:val="032A45"/>
              <w:sz w:val="18"/>
              <w:szCs w:val="18"/>
            </w:rPr>
            <w:t xml:space="preserve">RA T. HEALEY </w:t>
          </w:r>
        </w:p>
        <w:p w14:paraId="4D823B8A" w14:textId="77777777" w:rsidR="004C55D9" w:rsidRPr="00C52930" w:rsidRDefault="004C55D9" w:rsidP="004C55D9">
          <w:pPr>
            <w:pStyle w:val="BasicParagraph"/>
            <w:tabs>
              <w:tab w:val="left" w:pos="521"/>
            </w:tabs>
            <w:spacing w:line="240" w:lineRule="auto"/>
            <w:ind w:left="-204" w:firstLine="86"/>
            <w:rPr>
              <w:sz w:val="17"/>
              <w:szCs w:val="17"/>
            </w:rPr>
          </w:pPr>
          <w:r w:rsidRPr="00C52930">
            <w:rPr>
              <w:rFonts w:ascii="Cabin" w:hAnsi="Cabin" w:cs="Cabin"/>
              <w:b w:val="0"/>
              <w:bCs w:val="0"/>
              <w:color w:val="032A45"/>
              <w:sz w:val="17"/>
              <w:szCs w:val="17"/>
            </w:rPr>
            <w:t>Governor</w:t>
          </w:r>
          <w:r w:rsidRPr="00C52930">
            <w:rPr>
              <w:rFonts w:ascii="Cabin" w:hAnsi="Cabin" w:cs="Cabin"/>
              <w:b w:val="0"/>
              <w:bCs w:val="0"/>
              <w:color w:val="032A45"/>
              <w:sz w:val="17"/>
              <w:szCs w:val="17"/>
            </w:rPr>
            <w:br/>
          </w:r>
        </w:p>
      </w:tc>
      <w:tc>
        <w:tcPr>
          <w:tcW w:w="2766" w:type="dxa"/>
          <w:shd w:val="clear" w:color="auto" w:fill="FFFFFF" w:themeFill="background1"/>
        </w:tcPr>
        <w:p w14:paraId="1832FC5F" w14:textId="77777777" w:rsidR="004C55D9" w:rsidRPr="00257F47" w:rsidRDefault="004C55D9" w:rsidP="004C55D9">
          <w:pPr>
            <w:pStyle w:val="BasicParagraph"/>
            <w:spacing w:line="276" w:lineRule="auto"/>
            <w:ind w:left="222"/>
            <w:cnfStyle w:val="000000000000" w:firstRow="0" w:lastRow="0" w:firstColumn="0" w:lastColumn="0" w:oddVBand="0" w:evenVBand="0" w:oddHBand="0" w:evenHBand="0" w:firstRowFirstColumn="0" w:firstRowLastColumn="0" w:lastRowFirstColumn="0" w:lastRowLastColumn="0"/>
            <w:rPr>
              <w:rFonts w:ascii="Cabin" w:hAnsi="Cabin" w:cs="Cabin"/>
              <w:color w:val="032A45"/>
              <w:sz w:val="18"/>
              <w:szCs w:val="18"/>
            </w:rPr>
          </w:pPr>
          <w:r>
            <w:rPr>
              <w:rFonts w:ascii="Cabin" w:hAnsi="Cabin" w:cs="Cabin"/>
              <w:b/>
              <w:bCs/>
              <w:color w:val="032A45"/>
              <w:sz w:val="18"/>
              <w:szCs w:val="18"/>
            </w:rPr>
            <w:br/>
          </w:r>
          <w:r w:rsidRPr="0041741D">
            <w:rPr>
              <w:rFonts w:ascii="Cabin" w:hAnsi="Cabin" w:cs="Cabin"/>
              <w:b/>
              <w:bCs/>
              <w:color w:val="032A45"/>
              <w:sz w:val="18"/>
              <w:szCs w:val="18"/>
            </w:rPr>
            <w:t>KIMBERLEY DRISCOLL</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Lieutenant Governor</w:t>
          </w:r>
        </w:p>
        <w:p w14:paraId="770876D0" w14:textId="77777777" w:rsidR="004C55D9" w:rsidRDefault="004C55D9" w:rsidP="004C55D9">
          <w:pPr>
            <w:pStyle w:val="Header"/>
            <w:tabs>
              <w:tab w:val="clear" w:pos="9360"/>
              <w:tab w:val="left" w:pos="8730"/>
              <w:tab w:val="left" w:pos="9000"/>
            </w:tabs>
            <w:ind w:left="123" w:right="540"/>
            <w:cnfStyle w:val="000000000000" w:firstRow="0" w:lastRow="0" w:firstColumn="0" w:lastColumn="0" w:oddVBand="0" w:evenVBand="0" w:oddHBand="0" w:evenHBand="0" w:firstRowFirstColumn="0" w:firstRowLastColumn="0" w:lastRowFirstColumn="0" w:lastRowLastColumn="0"/>
          </w:pPr>
        </w:p>
      </w:tc>
      <w:tc>
        <w:tcPr>
          <w:tcW w:w="2970" w:type="dxa"/>
          <w:gridSpan w:val="2"/>
          <w:shd w:val="clear" w:color="auto" w:fill="FFFFFF" w:themeFill="background1"/>
        </w:tcPr>
        <w:p w14:paraId="1AC31382" w14:textId="77777777" w:rsidR="004C55D9" w:rsidRDefault="004C55D9" w:rsidP="004C55D9">
          <w:pPr>
            <w:pStyle w:val="Header"/>
            <w:tabs>
              <w:tab w:val="clear" w:pos="9360"/>
              <w:tab w:val="left" w:pos="8730"/>
              <w:tab w:val="left" w:pos="9000"/>
            </w:tabs>
            <w:ind w:left="-108" w:right="438"/>
            <w:cnfStyle w:val="000000000000" w:firstRow="0" w:lastRow="0" w:firstColumn="0" w:lastColumn="0" w:oddVBand="0" w:evenVBand="0" w:oddHBand="0" w:evenHBand="0" w:firstRowFirstColumn="0" w:firstRowLastColumn="0" w:lastRowFirstColumn="0" w:lastRowLastColumn="0"/>
          </w:pPr>
          <w:r>
            <w:rPr>
              <w:rFonts w:ascii="Cabin" w:hAnsi="Cabin" w:cs="Cabin"/>
              <w:b/>
              <w:bCs/>
              <w:color w:val="032A45"/>
              <w:sz w:val="18"/>
              <w:szCs w:val="18"/>
            </w:rPr>
            <w:br/>
          </w:r>
          <w:r w:rsidRPr="006519CF">
            <w:rPr>
              <w:rFonts w:ascii="Cabin" w:hAnsi="Cabin" w:cs="Cabin"/>
              <w:b/>
              <w:bCs/>
              <w:color w:val="032A45"/>
              <w:sz w:val="18"/>
              <w:szCs w:val="18"/>
            </w:rPr>
            <w:t>K</w:t>
          </w:r>
          <w:r>
            <w:rPr>
              <w:rFonts w:ascii="Cabin" w:hAnsi="Cabin" w:cs="Cabin"/>
              <w:b/>
              <w:bCs/>
              <w:color w:val="032A45"/>
              <w:sz w:val="18"/>
              <w:szCs w:val="18"/>
            </w:rPr>
            <w:t>IAME MAHANIAH, MD, MBA</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w:t>
          </w:r>
          <w:r>
            <w:rPr>
              <w:rFonts w:ascii="Cabin" w:hAnsi="Cabin" w:cs="Cabin"/>
              <w:color w:val="032A45"/>
              <w:sz w:val="17"/>
              <w:szCs w:val="17"/>
            </w:rPr>
            <w:br/>
          </w:r>
          <w:r w:rsidRPr="00C52930">
            <w:rPr>
              <w:rFonts w:ascii="Cabin" w:hAnsi="Cabin" w:cs="Cabin"/>
              <w:color w:val="032A45"/>
              <w:sz w:val="17"/>
              <w:szCs w:val="17"/>
            </w:rPr>
            <w:t>of Health &amp; Human Services</w:t>
          </w:r>
        </w:p>
      </w:tc>
      <w:tc>
        <w:tcPr>
          <w:tcW w:w="2880" w:type="dxa"/>
          <w:shd w:val="clear" w:color="auto" w:fill="FFFFFF" w:themeFill="background1"/>
        </w:tcPr>
        <w:p w14:paraId="48D02523" w14:textId="77777777" w:rsidR="004C55D9" w:rsidRDefault="004C55D9" w:rsidP="004C55D9">
          <w:pPr>
            <w:pStyle w:val="Header"/>
            <w:tabs>
              <w:tab w:val="clear" w:pos="9360"/>
              <w:tab w:val="left" w:pos="8730"/>
              <w:tab w:val="left" w:pos="9000"/>
            </w:tabs>
            <w:ind w:right="540"/>
            <w:cnfStyle w:val="000000000000" w:firstRow="0" w:lastRow="0" w:firstColumn="0" w:lastColumn="0" w:oddVBand="0" w:evenVBand="0" w:oddHBand="0" w:evenHBand="0" w:firstRowFirstColumn="0" w:firstRowLastColumn="0" w:lastRowFirstColumn="0" w:lastRowLastColumn="0"/>
            <w:rPr>
              <w:rFonts w:ascii="Cabin" w:hAnsi="Cabin" w:cs="Cabin"/>
              <w:b/>
              <w:bCs/>
              <w:color w:val="032A45"/>
              <w:sz w:val="18"/>
              <w:szCs w:val="18"/>
            </w:rPr>
          </w:pPr>
        </w:p>
        <w:p w14:paraId="742D916B" w14:textId="77777777" w:rsidR="004C55D9" w:rsidRDefault="004C55D9" w:rsidP="004C55D9">
          <w:pPr>
            <w:pStyle w:val="Header"/>
            <w:tabs>
              <w:tab w:val="clear" w:pos="9360"/>
              <w:tab w:val="left" w:pos="8730"/>
              <w:tab w:val="left" w:pos="9000"/>
            </w:tabs>
            <w:ind w:right="540"/>
            <w:cnfStyle w:val="000000000000" w:firstRow="0" w:lastRow="0" w:firstColumn="0" w:lastColumn="0" w:oddVBand="0" w:evenVBand="0" w:oddHBand="0" w:evenHBand="0" w:firstRowFirstColumn="0" w:firstRowLastColumn="0" w:lastRowFirstColumn="0" w:lastRowLastColumn="0"/>
            <w:rPr>
              <w:rFonts w:ascii="Cabin" w:hAnsi="Cabin" w:cs="Cabin"/>
              <w:color w:val="032A45"/>
              <w:sz w:val="17"/>
              <w:szCs w:val="17"/>
            </w:rPr>
          </w:pPr>
          <w:r>
            <w:rPr>
              <w:rFonts w:ascii="Cabin" w:hAnsi="Cabin" w:cs="Cabin"/>
              <w:b/>
              <w:bCs/>
              <w:color w:val="032A45"/>
              <w:sz w:val="18"/>
              <w:szCs w:val="18"/>
            </w:rPr>
            <w:t>ROBIN LIPSON</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w:t>
          </w:r>
        </w:p>
        <w:p w14:paraId="1330B0AE" w14:textId="77777777" w:rsidR="004C55D9" w:rsidRPr="002B1B11" w:rsidRDefault="004C55D9" w:rsidP="004C55D9">
          <w:pPr>
            <w:pStyle w:val="Header"/>
            <w:tabs>
              <w:tab w:val="clear" w:pos="9360"/>
              <w:tab w:val="left" w:pos="8730"/>
              <w:tab w:val="left" w:pos="9000"/>
            </w:tabs>
            <w:ind w:right="540"/>
            <w:cnfStyle w:val="000000000000" w:firstRow="0" w:lastRow="0" w:firstColumn="0" w:lastColumn="0" w:oddVBand="0" w:evenVBand="0" w:oddHBand="0" w:evenHBand="0" w:firstRowFirstColumn="0" w:firstRowLastColumn="0" w:lastRowFirstColumn="0" w:lastRowLastColumn="0"/>
            <w:rPr>
              <w:rFonts w:ascii="Cabin" w:hAnsi="Cabin" w:cs="Cabin"/>
              <w:color w:val="032A45"/>
              <w:sz w:val="17"/>
              <w:szCs w:val="17"/>
            </w:rPr>
          </w:pPr>
          <w:r>
            <w:rPr>
              <w:rFonts w:ascii="Cabin" w:hAnsi="Cabin" w:cs="Cabin"/>
              <w:color w:val="032A45"/>
              <w:sz w:val="17"/>
              <w:szCs w:val="17"/>
            </w:rPr>
            <w:t>of Aging &amp; Independence</w:t>
          </w:r>
        </w:p>
      </w:tc>
    </w:tr>
  </w:tbl>
  <w:p w14:paraId="672F0C69" w14:textId="77777777" w:rsidR="00C05FD9" w:rsidRDefault="00C05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2DB3"/>
    <w:multiLevelType w:val="hybridMultilevel"/>
    <w:tmpl w:val="E3BADD66"/>
    <w:lvl w:ilvl="0" w:tplc="12942F6E">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02F600B2">
      <w:numFmt w:val="bullet"/>
      <w:lvlText w:val="•"/>
      <w:lvlJc w:val="left"/>
      <w:pPr>
        <w:ind w:left="1696" w:hanging="360"/>
      </w:pPr>
      <w:rPr>
        <w:rFonts w:hint="default"/>
        <w:lang w:val="en-US" w:eastAsia="en-US" w:bidi="ar-SA"/>
      </w:rPr>
    </w:lvl>
    <w:lvl w:ilvl="2" w:tplc="E4A634C2">
      <w:numFmt w:val="bullet"/>
      <w:lvlText w:val="•"/>
      <w:lvlJc w:val="left"/>
      <w:pPr>
        <w:ind w:left="2572" w:hanging="360"/>
      </w:pPr>
      <w:rPr>
        <w:rFonts w:hint="default"/>
        <w:lang w:val="en-US" w:eastAsia="en-US" w:bidi="ar-SA"/>
      </w:rPr>
    </w:lvl>
    <w:lvl w:ilvl="3" w:tplc="4AE8F888">
      <w:numFmt w:val="bullet"/>
      <w:lvlText w:val="•"/>
      <w:lvlJc w:val="left"/>
      <w:pPr>
        <w:ind w:left="3448" w:hanging="360"/>
      </w:pPr>
      <w:rPr>
        <w:rFonts w:hint="default"/>
        <w:lang w:val="en-US" w:eastAsia="en-US" w:bidi="ar-SA"/>
      </w:rPr>
    </w:lvl>
    <w:lvl w:ilvl="4" w:tplc="427A98AE">
      <w:numFmt w:val="bullet"/>
      <w:lvlText w:val="•"/>
      <w:lvlJc w:val="left"/>
      <w:pPr>
        <w:ind w:left="4324" w:hanging="360"/>
      </w:pPr>
      <w:rPr>
        <w:rFonts w:hint="default"/>
        <w:lang w:val="en-US" w:eastAsia="en-US" w:bidi="ar-SA"/>
      </w:rPr>
    </w:lvl>
    <w:lvl w:ilvl="5" w:tplc="F19686AA">
      <w:numFmt w:val="bullet"/>
      <w:lvlText w:val="•"/>
      <w:lvlJc w:val="left"/>
      <w:pPr>
        <w:ind w:left="5200" w:hanging="360"/>
      </w:pPr>
      <w:rPr>
        <w:rFonts w:hint="default"/>
        <w:lang w:val="en-US" w:eastAsia="en-US" w:bidi="ar-SA"/>
      </w:rPr>
    </w:lvl>
    <w:lvl w:ilvl="6" w:tplc="9C68D59E">
      <w:numFmt w:val="bullet"/>
      <w:lvlText w:val="•"/>
      <w:lvlJc w:val="left"/>
      <w:pPr>
        <w:ind w:left="6076" w:hanging="360"/>
      </w:pPr>
      <w:rPr>
        <w:rFonts w:hint="default"/>
        <w:lang w:val="en-US" w:eastAsia="en-US" w:bidi="ar-SA"/>
      </w:rPr>
    </w:lvl>
    <w:lvl w:ilvl="7" w:tplc="8C481FDE">
      <w:numFmt w:val="bullet"/>
      <w:lvlText w:val="•"/>
      <w:lvlJc w:val="left"/>
      <w:pPr>
        <w:ind w:left="6952" w:hanging="360"/>
      </w:pPr>
      <w:rPr>
        <w:rFonts w:hint="default"/>
        <w:lang w:val="en-US" w:eastAsia="en-US" w:bidi="ar-SA"/>
      </w:rPr>
    </w:lvl>
    <w:lvl w:ilvl="8" w:tplc="C90A3520">
      <w:numFmt w:val="bullet"/>
      <w:lvlText w:val="•"/>
      <w:lvlJc w:val="left"/>
      <w:pPr>
        <w:ind w:left="7828" w:hanging="360"/>
      </w:pPr>
      <w:rPr>
        <w:rFonts w:hint="default"/>
        <w:lang w:val="en-US" w:eastAsia="en-US" w:bidi="ar-SA"/>
      </w:rPr>
    </w:lvl>
  </w:abstractNum>
  <w:abstractNum w:abstractNumId="1" w15:restartNumberingAfterBreak="0">
    <w:nsid w:val="4D323B66"/>
    <w:multiLevelType w:val="hybridMultilevel"/>
    <w:tmpl w:val="FDFC79C0"/>
    <w:lvl w:ilvl="0" w:tplc="2CCAC736">
      <w:numFmt w:val="bullet"/>
      <w:lvlText w:val="☐"/>
      <w:lvlJc w:val="left"/>
      <w:pPr>
        <w:ind w:left="580" w:hanging="480"/>
      </w:pPr>
      <w:rPr>
        <w:rFonts w:ascii="Segoe UI Symbol" w:eastAsia="Segoe UI Symbol" w:hAnsi="Segoe UI Symbol" w:cs="Segoe UI Symbol" w:hint="default"/>
        <w:b/>
        <w:bCs/>
        <w:i w:val="0"/>
        <w:iCs w:val="0"/>
        <w:spacing w:val="0"/>
        <w:w w:val="100"/>
        <w:sz w:val="24"/>
        <w:szCs w:val="24"/>
        <w:lang w:val="en-US" w:eastAsia="en-US" w:bidi="ar-SA"/>
      </w:rPr>
    </w:lvl>
    <w:lvl w:ilvl="1" w:tplc="1DB02F7E">
      <w:numFmt w:val="bullet"/>
      <w:lvlText w:val="•"/>
      <w:lvlJc w:val="left"/>
      <w:pPr>
        <w:ind w:left="1480" w:hanging="480"/>
      </w:pPr>
      <w:rPr>
        <w:rFonts w:hint="default"/>
        <w:lang w:val="en-US" w:eastAsia="en-US" w:bidi="ar-SA"/>
      </w:rPr>
    </w:lvl>
    <w:lvl w:ilvl="2" w:tplc="4214440E">
      <w:numFmt w:val="bullet"/>
      <w:lvlText w:val="•"/>
      <w:lvlJc w:val="left"/>
      <w:pPr>
        <w:ind w:left="2380" w:hanging="480"/>
      </w:pPr>
      <w:rPr>
        <w:rFonts w:hint="default"/>
        <w:lang w:val="en-US" w:eastAsia="en-US" w:bidi="ar-SA"/>
      </w:rPr>
    </w:lvl>
    <w:lvl w:ilvl="3" w:tplc="5E94D64C">
      <w:numFmt w:val="bullet"/>
      <w:lvlText w:val="•"/>
      <w:lvlJc w:val="left"/>
      <w:pPr>
        <w:ind w:left="3280" w:hanging="480"/>
      </w:pPr>
      <w:rPr>
        <w:rFonts w:hint="default"/>
        <w:lang w:val="en-US" w:eastAsia="en-US" w:bidi="ar-SA"/>
      </w:rPr>
    </w:lvl>
    <w:lvl w:ilvl="4" w:tplc="B3CABC58">
      <w:numFmt w:val="bullet"/>
      <w:lvlText w:val="•"/>
      <w:lvlJc w:val="left"/>
      <w:pPr>
        <w:ind w:left="4180" w:hanging="480"/>
      </w:pPr>
      <w:rPr>
        <w:rFonts w:hint="default"/>
        <w:lang w:val="en-US" w:eastAsia="en-US" w:bidi="ar-SA"/>
      </w:rPr>
    </w:lvl>
    <w:lvl w:ilvl="5" w:tplc="23AA93D2">
      <w:numFmt w:val="bullet"/>
      <w:lvlText w:val="•"/>
      <w:lvlJc w:val="left"/>
      <w:pPr>
        <w:ind w:left="5080" w:hanging="480"/>
      </w:pPr>
      <w:rPr>
        <w:rFonts w:hint="default"/>
        <w:lang w:val="en-US" w:eastAsia="en-US" w:bidi="ar-SA"/>
      </w:rPr>
    </w:lvl>
    <w:lvl w:ilvl="6" w:tplc="88CEC302">
      <w:numFmt w:val="bullet"/>
      <w:lvlText w:val="•"/>
      <w:lvlJc w:val="left"/>
      <w:pPr>
        <w:ind w:left="5980" w:hanging="480"/>
      </w:pPr>
      <w:rPr>
        <w:rFonts w:hint="default"/>
        <w:lang w:val="en-US" w:eastAsia="en-US" w:bidi="ar-SA"/>
      </w:rPr>
    </w:lvl>
    <w:lvl w:ilvl="7" w:tplc="CF685FFE">
      <w:numFmt w:val="bullet"/>
      <w:lvlText w:val="•"/>
      <w:lvlJc w:val="left"/>
      <w:pPr>
        <w:ind w:left="6880" w:hanging="480"/>
      </w:pPr>
      <w:rPr>
        <w:rFonts w:hint="default"/>
        <w:lang w:val="en-US" w:eastAsia="en-US" w:bidi="ar-SA"/>
      </w:rPr>
    </w:lvl>
    <w:lvl w:ilvl="8" w:tplc="F5648036">
      <w:numFmt w:val="bullet"/>
      <w:lvlText w:val="•"/>
      <w:lvlJc w:val="left"/>
      <w:pPr>
        <w:ind w:left="7780" w:hanging="480"/>
      </w:pPr>
      <w:rPr>
        <w:rFonts w:hint="default"/>
        <w:lang w:val="en-US" w:eastAsia="en-US" w:bidi="ar-SA"/>
      </w:rPr>
    </w:lvl>
  </w:abstractNum>
  <w:abstractNum w:abstractNumId="2" w15:restartNumberingAfterBreak="0">
    <w:nsid w:val="6D3B4F09"/>
    <w:multiLevelType w:val="hybridMultilevel"/>
    <w:tmpl w:val="7E32B62E"/>
    <w:lvl w:ilvl="0" w:tplc="8F9E069A">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B1569F90">
      <w:numFmt w:val="bullet"/>
      <w:lvlText w:val=""/>
      <w:lvlJc w:val="left"/>
      <w:pPr>
        <w:ind w:left="100" w:hanging="360"/>
      </w:pPr>
      <w:rPr>
        <w:rFonts w:ascii="Symbol" w:eastAsia="Symbol" w:hAnsi="Symbol" w:cs="Symbol" w:hint="default"/>
        <w:b w:val="0"/>
        <w:bCs w:val="0"/>
        <w:i w:val="0"/>
        <w:iCs w:val="0"/>
        <w:spacing w:val="0"/>
        <w:w w:val="100"/>
        <w:sz w:val="24"/>
        <w:szCs w:val="24"/>
        <w:lang w:val="en-US" w:eastAsia="en-US" w:bidi="ar-SA"/>
      </w:rPr>
    </w:lvl>
    <w:lvl w:ilvl="2" w:tplc="E1F2BC38">
      <w:numFmt w:val="bullet"/>
      <w:lvlText w:val="•"/>
      <w:lvlJc w:val="left"/>
      <w:pPr>
        <w:ind w:left="1793" w:hanging="360"/>
      </w:pPr>
      <w:rPr>
        <w:rFonts w:hint="default"/>
        <w:lang w:val="en-US" w:eastAsia="en-US" w:bidi="ar-SA"/>
      </w:rPr>
    </w:lvl>
    <w:lvl w:ilvl="3" w:tplc="44327E0E">
      <w:numFmt w:val="bullet"/>
      <w:lvlText w:val="•"/>
      <w:lvlJc w:val="left"/>
      <w:pPr>
        <w:ind w:left="2766" w:hanging="360"/>
      </w:pPr>
      <w:rPr>
        <w:rFonts w:hint="default"/>
        <w:lang w:val="en-US" w:eastAsia="en-US" w:bidi="ar-SA"/>
      </w:rPr>
    </w:lvl>
    <w:lvl w:ilvl="4" w:tplc="49442684">
      <w:numFmt w:val="bullet"/>
      <w:lvlText w:val="•"/>
      <w:lvlJc w:val="left"/>
      <w:pPr>
        <w:ind w:left="3740" w:hanging="360"/>
      </w:pPr>
      <w:rPr>
        <w:rFonts w:hint="default"/>
        <w:lang w:val="en-US" w:eastAsia="en-US" w:bidi="ar-SA"/>
      </w:rPr>
    </w:lvl>
    <w:lvl w:ilvl="5" w:tplc="1D2A4860">
      <w:numFmt w:val="bullet"/>
      <w:lvlText w:val="•"/>
      <w:lvlJc w:val="left"/>
      <w:pPr>
        <w:ind w:left="4713" w:hanging="360"/>
      </w:pPr>
      <w:rPr>
        <w:rFonts w:hint="default"/>
        <w:lang w:val="en-US" w:eastAsia="en-US" w:bidi="ar-SA"/>
      </w:rPr>
    </w:lvl>
    <w:lvl w:ilvl="6" w:tplc="08A87EE0">
      <w:numFmt w:val="bullet"/>
      <w:lvlText w:val="•"/>
      <w:lvlJc w:val="left"/>
      <w:pPr>
        <w:ind w:left="5686" w:hanging="360"/>
      </w:pPr>
      <w:rPr>
        <w:rFonts w:hint="default"/>
        <w:lang w:val="en-US" w:eastAsia="en-US" w:bidi="ar-SA"/>
      </w:rPr>
    </w:lvl>
    <w:lvl w:ilvl="7" w:tplc="E8E67554">
      <w:numFmt w:val="bullet"/>
      <w:lvlText w:val="•"/>
      <w:lvlJc w:val="left"/>
      <w:pPr>
        <w:ind w:left="6660" w:hanging="360"/>
      </w:pPr>
      <w:rPr>
        <w:rFonts w:hint="default"/>
        <w:lang w:val="en-US" w:eastAsia="en-US" w:bidi="ar-SA"/>
      </w:rPr>
    </w:lvl>
    <w:lvl w:ilvl="8" w:tplc="7EFC2C00">
      <w:numFmt w:val="bullet"/>
      <w:lvlText w:val="•"/>
      <w:lvlJc w:val="left"/>
      <w:pPr>
        <w:ind w:left="7633" w:hanging="360"/>
      </w:pPr>
      <w:rPr>
        <w:rFonts w:hint="default"/>
        <w:lang w:val="en-US" w:eastAsia="en-US" w:bidi="ar-SA"/>
      </w:rPr>
    </w:lvl>
  </w:abstractNum>
  <w:abstractNum w:abstractNumId="3" w15:restartNumberingAfterBreak="0">
    <w:nsid w:val="77D57B74"/>
    <w:multiLevelType w:val="hybridMultilevel"/>
    <w:tmpl w:val="EE18BC8E"/>
    <w:lvl w:ilvl="0" w:tplc="36BAF180">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51E67DF8">
      <w:numFmt w:val="bullet"/>
      <w:lvlText w:val="o"/>
      <w:lvlJc w:val="left"/>
      <w:pPr>
        <w:ind w:left="2261" w:hanging="361"/>
      </w:pPr>
      <w:rPr>
        <w:rFonts w:ascii="Courier New" w:eastAsia="Courier New" w:hAnsi="Courier New" w:cs="Courier New" w:hint="default"/>
        <w:b w:val="0"/>
        <w:bCs w:val="0"/>
        <w:i w:val="0"/>
        <w:iCs w:val="0"/>
        <w:spacing w:val="0"/>
        <w:w w:val="100"/>
        <w:sz w:val="24"/>
        <w:szCs w:val="24"/>
        <w:lang w:val="en-US" w:eastAsia="en-US" w:bidi="ar-SA"/>
      </w:rPr>
    </w:lvl>
    <w:lvl w:ilvl="2" w:tplc="29EA58F6">
      <w:numFmt w:val="bullet"/>
      <w:lvlText w:val="•"/>
      <w:lvlJc w:val="left"/>
      <w:pPr>
        <w:ind w:left="3073" w:hanging="361"/>
      </w:pPr>
      <w:rPr>
        <w:rFonts w:hint="default"/>
        <w:lang w:val="en-US" w:eastAsia="en-US" w:bidi="ar-SA"/>
      </w:rPr>
    </w:lvl>
    <w:lvl w:ilvl="3" w:tplc="2AAEC2AA">
      <w:numFmt w:val="bullet"/>
      <w:lvlText w:val="•"/>
      <w:lvlJc w:val="left"/>
      <w:pPr>
        <w:ind w:left="3886" w:hanging="361"/>
      </w:pPr>
      <w:rPr>
        <w:rFonts w:hint="default"/>
        <w:lang w:val="en-US" w:eastAsia="en-US" w:bidi="ar-SA"/>
      </w:rPr>
    </w:lvl>
    <w:lvl w:ilvl="4" w:tplc="949810B8">
      <w:numFmt w:val="bullet"/>
      <w:lvlText w:val="•"/>
      <w:lvlJc w:val="left"/>
      <w:pPr>
        <w:ind w:left="4700" w:hanging="361"/>
      </w:pPr>
      <w:rPr>
        <w:rFonts w:hint="default"/>
        <w:lang w:val="en-US" w:eastAsia="en-US" w:bidi="ar-SA"/>
      </w:rPr>
    </w:lvl>
    <w:lvl w:ilvl="5" w:tplc="B7EA054C">
      <w:numFmt w:val="bullet"/>
      <w:lvlText w:val="•"/>
      <w:lvlJc w:val="left"/>
      <w:pPr>
        <w:ind w:left="5513" w:hanging="361"/>
      </w:pPr>
      <w:rPr>
        <w:rFonts w:hint="default"/>
        <w:lang w:val="en-US" w:eastAsia="en-US" w:bidi="ar-SA"/>
      </w:rPr>
    </w:lvl>
    <w:lvl w:ilvl="6" w:tplc="74C2AC06">
      <w:numFmt w:val="bullet"/>
      <w:lvlText w:val="•"/>
      <w:lvlJc w:val="left"/>
      <w:pPr>
        <w:ind w:left="6326" w:hanging="361"/>
      </w:pPr>
      <w:rPr>
        <w:rFonts w:hint="default"/>
        <w:lang w:val="en-US" w:eastAsia="en-US" w:bidi="ar-SA"/>
      </w:rPr>
    </w:lvl>
    <w:lvl w:ilvl="7" w:tplc="F2D8F9E2">
      <w:numFmt w:val="bullet"/>
      <w:lvlText w:val="•"/>
      <w:lvlJc w:val="left"/>
      <w:pPr>
        <w:ind w:left="7140" w:hanging="361"/>
      </w:pPr>
      <w:rPr>
        <w:rFonts w:hint="default"/>
        <w:lang w:val="en-US" w:eastAsia="en-US" w:bidi="ar-SA"/>
      </w:rPr>
    </w:lvl>
    <w:lvl w:ilvl="8" w:tplc="DDACA3CC">
      <w:numFmt w:val="bullet"/>
      <w:lvlText w:val="•"/>
      <w:lvlJc w:val="left"/>
      <w:pPr>
        <w:ind w:left="7953" w:hanging="361"/>
      </w:pPr>
      <w:rPr>
        <w:rFonts w:hint="default"/>
        <w:lang w:val="en-US" w:eastAsia="en-US" w:bidi="ar-SA"/>
      </w:rPr>
    </w:lvl>
  </w:abstractNum>
  <w:abstractNum w:abstractNumId="4" w15:restartNumberingAfterBreak="0">
    <w:nsid w:val="794D4553"/>
    <w:multiLevelType w:val="hybridMultilevel"/>
    <w:tmpl w:val="84182C82"/>
    <w:lvl w:ilvl="0" w:tplc="EA22CB9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62E0B616">
      <w:numFmt w:val="bullet"/>
      <w:lvlText w:val="•"/>
      <w:lvlJc w:val="left"/>
      <w:pPr>
        <w:ind w:left="1696" w:hanging="360"/>
      </w:pPr>
      <w:rPr>
        <w:rFonts w:hint="default"/>
        <w:lang w:val="en-US" w:eastAsia="en-US" w:bidi="ar-SA"/>
      </w:rPr>
    </w:lvl>
    <w:lvl w:ilvl="2" w:tplc="D6F868EC">
      <w:numFmt w:val="bullet"/>
      <w:lvlText w:val="•"/>
      <w:lvlJc w:val="left"/>
      <w:pPr>
        <w:ind w:left="2572" w:hanging="360"/>
      </w:pPr>
      <w:rPr>
        <w:rFonts w:hint="default"/>
        <w:lang w:val="en-US" w:eastAsia="en-US" w:bidi="ar-SA"/>
      </w:rPr>
    </w:lvl>
    <w:lvl w:ilvl="3" w:tplc="987E9AE8">
      <w:numFmt w:val="bullet"/>
      <w:lvlText w:val="•"/>
      <w:lvlJc w:val="left"/>
      <w:pPr>
        <w:ind w:left="3448" w:hanging="360"/>
      </w:pPr>
      <w:rPr>
        <w:rFonts w:hint="default"/>
        <w:lang w:val="en-US" w:eastAsia="en-US" w:bidi="ar-SA"/>
      </w:rPr>
    </w:lvl>
    <w:lvl w:ilvl="4" w:tplc="4FE8D6CE">
      <w:numFmt w:val="bullet"/>
      <w:lvlText w:val="•"/>
      <w:lvlJc w:val="left"/>
      <w:pPr>
        <w:ind w:left="4324" w:hanging="360"/>
      </w:pPr>
      <w:rPr>
        <w:rFonts w:hint="default"/>
        <w:lang w:val="en-US" w:eastAsia="en-US" w:bidi="ar-SA"/>
      </w:rPr>
    </w:lvl>
    <w:lvl w:ilvl="5" w:tplc="1DDC0982">
      <w:numFmt w:val="bullet"/>
      <w:lvlText w:val="•"/>
      <w:lvlJc w:val="left"/>
      <w:pPr>
        <w:ind w:left="5200" w:hanging="360"/>
      </w:pPr>
      <w:rPr>
        <w:rFonts w:hint="default"/>
        <w:lang w:val="en-US" w:eastAsia="en-US" w:bidi="ar-SA"/>
      </w:rPr>
    </w:lvl>
    <w:lvl w:ilvl="6" w:tplc="402A05E4">
      <w:numFmt w:val="bullet"/>
      <w:lvlText w:val="•"/>
      <w:lvlJc w:val="left"/>
      <w:pPr>
        <w:ind w:left="6076" w:hanging="360"/>
      </w:pPr>
      <w:rPr>
        <w:rFonts w:hint="default"/>
        <w:lang w:val="en-US" w:eastAsia="en-US" w:bidi="ar-SA"/>
      </w:rPr>
    </w:lvl>
    <w:lvl w:ilvl="7" w:tplc="4A0E4F0C">
      <w:numFmt w:val="bullet"/>
      <w:lvlText w:val="•"/>
      <w:lvlJc w:val="left"/>
      <w:pPr>
        <w:ind w:left="6952" w:hanging="360"/>
      </w:pPr>
      <w:rPr>
        <w:rFonts w:hint="default"/>
        <w:lang w:val="en-US" w:eastAsia="en-US" w:bidi="ar-SA"/>
      </w:rPr>
    </w:lvl>
    <w:lvl w:ilvl="8" w:tplc="D7686824">
      <w:numFmt w:val="bullet"/>
      <w:lvlText w:val="•"/>
      <w:lvlJc w:val="left"/>
      <w:pPr>
        <w:ind w:left="7828" w:hanging="360"/>
      </w:pPr>
      <w:rPr>
        <w:rFonts w:hint="default"/>
        <w:lang w:val="en-US" w:eastAsia="en-US" w:bidi="ar-SA"/>
      </w:rPr>
    </w:lvl>
  </w:abstractNum>
  <w:num w:numId="1" w16cid:durableId="799807295">
    <w:abstractNumId w:val="1"/>
  </w:num>
  <w:num w:numId="2" w16cid:durableId="1851135944">
    <w:abstractNumId w:val="4"/>
  </w:num>
  <w:num w:numId="3" w16cid:durableId="1543667406">
    <w:abstractNumId w:val="0"/>
  </w:num>
  <w:num w:numId="4" w16cid:durableId="191576040">
    <w:abstractNumId w:val="3"/>
  </w:num>
  <w:num w:numId="5" w16cid:durableId="172571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5F"/>
    <w:rsid w:val="00011F30"/>
    <w:rsid w:val="000340E6"/>
    <w:rsid w:val="00036D99"/>
    <w:rsid w:val="00037C94"/>
    <w:rsid w:val="000909C2"/>
    <w:rsid w:val="000B0996"/>
    <w:rsid w:val="0014507E"/>
    <w:rsid w:val="0018060E"/>
    <w:rsid w:val="001B3685"/>
    <w:rsid w:val="0022376D"/>
    <w:rsid w:val="002D566C"/>
    <w:rsid w:val="002D7692"/>
    <w:rsid w:val="002E1B92"/>
    <w:rsid w:val="00310BCD"/>
    <w:rsid w:val="00310BF9"/>
    <w:rsid w:val="0035730F"/>
    <w:rsid w:val="003F602D"/>
    <w:rsid w:val="00462B1B"/>
    <w:rsid w:val="004C55D9"/>
    <w:rsid w:val="004D1724"/>
    <w:rsid w:val="00530675"/>
    <w:rsid w:val="005B1314"/>
    <w:rsid w:val="005C5028"/>
    <w:rsid w:val="005D3CDB"/>
    <w:rsid w:val="00621A22"/>
    <w:rsid w:val="00667870"/>
    <w:rsid w:val="00721A1E"/>
    <w:rsid w:val="00790D9E"/>
    <w:rsid w:val="00822B36"/>
    <w:rsid w:val="0086594D"/>
    <w:rsid w:val="008860DC"/>
    <w:rsid w:val="009123ED"/>
    <w:rsid w:val="009325C0"/>
    <w:rsid w:val="009F42BB"/>
    <w:rsid w:val="009F641D"/>
    <w:rsid w:val="00B0582A"/>
    <w:rsid w:val="00B36DAC"/>
    <w:rsid w:val="00B73A64"/>
    <w:rsid w:val="00B9107B"/>
    <w:rsid w:val="00BC0123"/>
    <w:rsid w:val="00C03A2B"/>
    <w:rsid w:val="00C05FD9"/>
    <w:rsid w:val="00C13CAF"/>
    <w:rsid w:val="00C30E49"/>
    <w:rsid w:val="00C3581E"/>
    <w:rsid w:val="00C762F7"/>
    <w:rsid w:val="00C76D09"/>
    <w:rsid w:val="00CE5888"/>
    <w:rsid w:val="00D10B47"/>
    <w:rsid w:val="00D22391"/>
    <w:rsid w:val="00D8233A"/>
    <w:rsid w:val="00D92D96"/>
    <w:rsid w:val="00D947DF"/>
    <w:rsid w:val="00D9605F"/>
    <w:rsid w:val="00E426DB"/>
    <w:rsid w:val="00E50198"/>
    <w:rsid w:val="00EA1C8C"/>
    <w:rsid w:val="00EC1A35"/>
    <w:rsid w:val="00F21EE9"/>
    <w:rsid w:val="00F36E58"/>
    <w:rsid w:val="00F47E18"/>
    <w:rsid w:val="00FF6766"/>
    <w:rsid w:val="02BCC2E8"/>
    <w:rsid w:val="06B0BE4C"/>
    <w:rsid w:val="12133172"/>
    <w:rsid w:val="16736BE6"/>
    <w:rsid w:val="23545958"/>
    <w:rsid w:val="27F1C2F7"/>
    <w:rsid w:val="2E4A2EE2"/>
    <w:rsid w:val="3075FBBD"/>
    <w:rsid w:val="30A0AA24"/>
    <w:rsid w:val="311E2674"/>
    <w:rsid w:val="331E0CD5"/>
    <w:rsid w:val="34A03DC7"/>
    <w:rsid w:val="381CEEAF"/>
    <w:rsid w:val="39F9ADC2"/>
    <w:rsid w:val="3DB64CA3"/>
    <w:rsid w:val="3FAD6D82"/>
    <w:rsid w:val="444C3E44"/>
    <w:rsid w:val="45671AD5"/>
    <w:rsid w:val="4678607E"/>
    <w:rsid w:val="4891DDCE"/>
    <w:rsid w:val="52F72265"/>
    <w:rsid w:val="54EE4883"/>
    <w:rsid w:val="56A43CE9"/>
    <w:rsid w:val="56F981EF"/>
    <w:rsid w:val="59AA35E3"/>
    <w:rsid w:val="5D8DBA04"/>
    <w:rsid w:val="5FAAE5DA"/>
    <w:rsid w:val="6874F50B"/>
    <w:rsid w:val="68A09DF9"/>
    <w:rsid w:val="6F79959F"/>
    <w:rsid w:val="7011C72F"/>
    <w:rsid w:val="743ACD45"/>
    <w:rsid w:val="77F9E57C"/>
    <w:rsid w:val="798FA1B2"/>
    <w:rsid w:val="7C21326F"/>
    <w:rsid w:val="7C4EB58E"/>
    <w:rsid w:val="7C53C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8D36"/>
  <w15:docId w15:val="{EF5EE4F1-01A5-416B-B78B-50DBE6C1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7"/>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32" w:line="341" w:lineRule="exact"/>
      <w:ind w:left="75" w:right="17"/>
      <w:jc w:val="center"/>
    </w:pPr>
    <w:rPr>
      <w:sz w:val="28"/>
      <w:szCs w:val="28"/>
    </w:rPr>
  </w:style>
  <w:style w:type="paragraph" w:styleId="ListParagraph">
    <w:name w:val="List Paragraph"/>
    <w:basedOn w:val="Normal"/>
    <w:uiPriority w:val="1"/>
    <w:qFormat/>
    <w:pPr>
      <w:spacing w:before="43"/>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2391"/>
    <w:pPr>
      <w:tabs>
        <w:tab w:val="center" w:pos="4680"/>
        <w:tab w:val="right" w:pos="9360"/>
      </w:tabs>
    </w:pPr>
  </w:style>
  <w:style w:type="character" w:customStyle="1" w:styleId="HeaderChar">
    <w:name w:val="Header Char"/>
    <w:basedOn w:val="DefaultParagraphFont"/>
    <w:link w:val="Header"/>
    <w:uiPriority w:val="99"/>
    <w:rsid w:val="00D22391"/>
    <w:rPr>
      <w:rFonts w:ascii="Calibri" w:eastAsia="Calibri" w:hAnsi="Calibri" w:cs="Calibri"/>
    </w:rPr>
  </w:style>
  <w:style w:type="paragraph" w:styleId="Footer">
    <w:name w:val="footer"/>
    <w:basedOn w:val="Normal"/>
    <w:link w:val="FooterChar"/>
    <w:uiPriority w:val="99"/>
    <w:unhideWhenUsed/>
    <w:rsid w:val="00D22391"/>
    <w:pPr>
      <w:tabs>
        <w:tab w:val="center" w:pos="4680"/>
        <w:tab w:val="right" w:pos="9360"/>
      </w:tabs>
    </w:pPr>
  </w:style>
  <w:style w:type="character" w:customStyle="1" w:styleId="FooterChar">
    <w:name w:val="Footer Char"/>
    <w:basedOn w:val="DefaultParagraphFont"/>
    <w:link w:val="Footer"/>
    <w:uiPriority w:val="99"/>
    <w:rsid w:val="00D22391"/>
    <w:rPr>
      <w:rFonts w:ascii="Calibri" w:eastAsia="Calibri" w:hAnsi="Calibri" w:cs="Calibri"/>
    </w:rPr>
  </w:style>
  <w:style w:type="paragraph" w:customStyle="1" w:styleId="BasicParagraph">
    <w:name w:val="[Basic Paragraph]"/>
    <w:basedOn w:val="Normal"/>
    <w:uiPriority w:val="99"/>
    <w:rsid w:val="00BC0123"/>
    <w:pPr>
      <w:widowControl/>
      <w:adjustRightInd w:val="0"/>
      <w:spacing w:line="288" w:lineRule="auto"/>
      <w:textAlignment w:val="center"/>
    </w:pPr>
    <w:rPr>
      <w:rFonts w:ascii="Minion Pro" w:eastAsiaTheme="minorHAnsi" w:hAnsi="Minion Pro" w:cs="Minion Pro"/>
      <w:color w:val="000000"/>
      <w:sz w:val="24"/>
      <w:szCs w:val="24"/>
      <w14:ligatures w14:val="standardContextual"/>
    </w:rPr>
  </w:style>
  <w:style w:type="table" w:styleId="PlainTable4">
    <w:name w:val="Plain Table 4"/>
    <w:basedOn w:val="TableNormal"/>
    <w:uiPriority w:val="44"/>
    <w:rsid w:val="00BC0123"/>
    <w:pPr>
      <w:widowControl/>
      <w:autoSpaceDE/>
      <w:autoSpaceDN/>
    </w:pPr>
    <w:rPr>
      <w:kern w:val="2"/>
      <w:sz w:val="24"/>
      <w:szCs w:val="24"/>
      <w14:ligatures w14:val="standardContextual"/>
    </w:rPr>
    <w:tblPr/>
    <w:tblStylePr w:type="firstRow">
      <w:rPr>
        <w:b/>
        <w:bCs/>
      </w:rPr>
    </w:tblStylePr>
    <w:tblStylePr w:type="lastRow">
      <w:rPr>
        <w:b/>
        <w:bCs/>
      </w:r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36DAC"/>
    <w:rPr>
      <w:sz w:val="16"/>
      <w:szCs w:val="16"/>
    </w:rPr>
  </w:style>
  <w:style w:type="paragraph" w:styleId="CommentText">
    <w:name w:val="annotation text"/>
    <w:basedOn w:val="Normal"/>
    <w:link w:val="CommentTextChar"/>
    <w:uiPriority w:val="99"/>
    <w:unhideWhenUsed/>
    <w:rsid w:val="00B36DAC"/>
    <w:rPr>
      <w:sz w:val="20"/>
      <w:szCs w:val="20"/>
    </w:rPr>
  </w:style>
  <w:style w:type="character" w:customStyle="1" w:styleId="CommentTextChar">
    <w:name w:val="Comment Text Char"/>
    <w:basedOn w:val="DefaultParagraphFont"/>
    <w:link w:val="CommentText"/>
    <w:uiPriority w:val="99"/>
    <w:rsid w:val="00B36DA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6DAC"/>
    <w:rPr>
      <w:b/>
      <w:bCs/>
    </w:rPr>
  </w:style>
  <w:style w:type="character" w:customStyle="1" w:styleId="CommentSubjectChar">
    <w:name w:val="Comment Subject Char"/>
    <w:basedOn w:val="CommentTextChar"/>
    <w:link w:val="CommentSubject"/>
    <w:uiPriority w:val="99"/>
    <w:semiHidden/>
    <w:rsid w:val="00B36DAC"/>
    <w:rPr>
      <w:rFonts w:ascii="Calibri" w:eastAsia="Calibri" w:hAnsi="Calibri" w:cs="Calibri"/>
      <w:b/>
      <w:bCs/>
      <w:sz w:val="20"/>
      <w:szCs w:val="20"/>
    </w:rPr>
  </w:style>
  <w:style w:type="paragraph" w:customStyle="1" w:styleId="paragraph">
    <w:name w:val="paragraph"/>
    <w:basedOn w:val="Normal"/>
    <w:rsid w:val="009F42B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acimagecontainer">
    <w:name w:val="wacimagecontainer"/>
    <w:basedOn w:val="DefaultParagraphFont"/>
    <w:rsid w:val="009F42BB"/>
  </w:style>
  <w:style w:type="character" w:customStyle="1" w:styleId="normaltextrun">
    <w:name w:val="normaltextrun"/>
    <w:basedOn w:val="DefaultParagraphFont"/>
    <w:rsid w:val="009F42BB"/>
  </w:style>
  <w:style w:type="character" w:customStyle="1" w:styleId="eop">
    <w:name w:val="eop"/>
    <w:basedOn w:val="DefaultParagraphFont"/>
    <w:rsid w:val="009F42BB"/>
  </w:style>
  <w:style w:type="paragraph" w:styleId="Revision">
    <w:name w:val="Revision"/>
    <w:hidden/>
    <w:uiPriority w:val="99"/>
    <w:semiHidden/>
    <w:rsid w:val="008860D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4/05/12/2014-10687/medicare-and-medicaid-programs-regulatory-provisions-to-promote-program-efficiency-transparency-and" TargetMode="External"/><Relationship Id="rId13" Type="http://schemas.openxmlformats.org/officeDocument/2006/relationships/hyperlink" Target="mailto:Amy.Sheeley@mas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268-cmr-5-professional-standards-and-ethical-code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268-cmr-5-professional-standards-and-ethical-codes/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ederalregister.gov/documents/2014/05/12/2014-10687/medicare-and-medicaid-programs-regulatory-provisions-to-promote-program-efficiency-transparency-an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eralregister.gov/documents/2014/05/12/2014-10687/medicare-and-medicaid-programs-regulatory-provisions-to-promote-program-efficiency-transparency-and" TargetMode="External"/><Relationship Id="rId14" Type="http://schemas.openxmlformats.org/officeDocument/2006/relationships/hyperlink" Target="mailto:Shannon.K.Turner@mas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22105-C6BB-4CD1-A2B3-14DE6D6CEE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Links>
    <vt:vector size="54" baseType="variant">
      <vt:variant>
        <vt:i4>3866645</vt:i4>
      </vt:variant>
      <vt:variant>
        <vt:i4>24</vt:i4>
      </vt:variant>
      <vt:variant>
        <vt:i4>0</vt:i4>
      </vt:variant>
      <vt:variant>
        <vt:i4>5</vt:i4>
      </vt:variant>
      <vt:variant>
        <vt:lpwstr>mailto:Shannon.K.Turner@mass.gov</vt:lpwstr>
      </vt:variant>
      <vt:variant>
        <vt:lpwstr/>
      </vt:variant>
      <vt:variant>
        <vt:i4>2490452</vt:i4>
      </vt:variant>
      <vt:variant>
        <vt:i4>21</vt:i4>
      </vt:variant>
      <vt:variant>
        <vt:i4>0</vt:i4>
      </vt:variant>
      <vt:variant>
        <vt:i4>5</vt:i4>
      </vt:variant>
      <vt:variant>
        <vt:lpwstr>mailto:Amy.Sheeley@mass.gov</vt:lpwstr>
      </vt:variant>
      <vt:variant>
        <vt:lpwstr/>
      </vt:variant>
      <vt:variant>
        <vt:i4>4653072</vt:i4>
      </vt:variant>
      <vt:variant>
        <vt:i4>18</vt:i4>
      </vt:variant>
      <vt:variant>
        <vt:i4>0</vt:i4>
      </vt:variant>
      <vt:variant>
        <vt:i4>5</vt:i4>
      </vt:variant>
      <vt:variant>
        <vt:lpwstr>https://www.mass.gov/doc/268-cmr-5-professional-standards-and-ethical-codes/download</vt:lpwstr>
      </vt:variant>
      <vt:variant>
        <vt:lpwstr/>
      </vt:variant>
      <vt:variant>
        <vt:i4>4653072</vt:i4>
      </vt:variant>
      <vt:variant>
        <vt:i4>15</vt:i4>
      </vt:variant>
      <vt:variant>
        <vt:i4>0</vt:i4>
      </vt:variant>
      <vt:variant>
        <vt:i4>5</vt:i4>
      </vt:variant>
      <vt:variant>
        <vt:lpwstr>https://www.mass.gov/doc/268-cmr-5-professional-standards-and-ethical-codes/download</vt:lpwstr>
      </vt:variant>
      <vt:variant>
        <vt:lpwstr/>
      </vt:variant>
      <vt:variant>
        <vt:i4>2621491</vt:i4>
      </vt:variant>
      <vt:variant>
        <vt:i4>12</vt:i4>
      </vt:variant>
      <vt:variant>
        <vt:i4>0</vt:i4>
      </vt:variant>
      <vt:variant>
        <vt:i4>5</vt:i4>
      </vt:variant>
      <vt:variant>
        <vt:lpwstr>https://www.federalregister.gov/documents/2014/05/12/2014-10687/medicare-and-medicaid-programs-regulatory-provisions-to-promote-program-efficiency-transparency-and</vt:lpwstr>
      </vt:variant>
      <vt:variant>
        <vt:lpwstr/>
      </vt:variant>
      <vt:variant>
        <vt:i4>2621491</vt:i4>
      </vt:variant>
      <vt:variant>
        <vt:i4>9</vt:i4>
      </vt:variant>
      <vt:variant>
        <vt:i4>0</vt:i4>
      </vt:variant>
      <vt:variant>
        <vt:i4>5</vt:i4>
      </vt:variant>
      <vt:variant>
        <vt:lpwstr>https://www.federalregister.gov/documents/2014/05/12/2014-10687/medicare-and-medicaid-programs-regulatory-provisions-to-promote-program-efficiency-transparency-and</vt:lpwstr>
      </vt:variant>
      <vt:variant>
        <vt:lpwstr/>
      </vt:variant>
      <vt:variant>
        <vt:i4>2621491</vt:i4>
      </vt:variant>
      <vt:variant>
        <vt:i4>6</vt:i4>
      </vt:variant>
      <vt:variant>
        <vt:i4>0</vt:i4>
      </vt:variant>
      <vt:variant>
        <vt:i4>5</vt:i4>
      </vt:variant>
      <vt:variant>
        <vt:lpwstr>https://www.federalregister.gov/documents/2014/05/12/2014-10687/medicare-and-medicaid-programs-regulatory-provisions-to-promote-program-efficiency-transparency-and</vt:lpwstr>
      </vt:variant>
      <vt:variant>
        <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cp:lastModifiedBy>Slattery, Kelly (ELD)</cp:lastModifiedBy>
  <cp:revision>37</cp:revision>
  <dcterms:created xsi:type="dcterms:W3CDTF">2025-10-17T21:51:00Z</dcterms:created>
  <dcterms:modified xsi:type="dcterms:W3CDTF">2025-12-01T19:59:00Z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for Microsoft 365</vt:lpwstr>
  </property>
  <property fmtid="{D5CDD505-2E9C-101B-9397-08002B2CF9AE}" pid="4" name="LastSaved">
    <vt:filetime>2025-01-16T00:00:00Z</vt:filetime>
  </property>
  <property fmtid="{D5CDD505-2E9C-101B-9397-08002B2CF9AE}" pid="5" name="Producer">
    <vt:lpwstr>Microsoft® Word for Microsoft 365</vt:lpwstr>
  </property>
</Properties>
</file>